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1AED" w14:textId="77777777" w:rsidR="00F25CA5" w:rsidRDefault="00F25CA5" w:rsidP="00F25CA5">
      <w:pPr>
        <w:spacing w:line="560" w:lineRule="exact"/>
        <w:rPr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sz w:val="32"/>
          <w:szCs w:val="32"/>
        </w:rPr>
        <w:t xml:space="preserve">    </w:t>
      </w:r>
    </w:p>
    <w:p w14:paraId="489A9FFB" w14:textId="77777777" w:rsidR="00F25CA5" w:rsidRDefault="00F25CA5" w:rsidP="00F25CA5">
      <w:pPr>
        <w:widowControl w:val="0"/>
        <w:spacing w:line="600" w:lineRule="exact"/>
        <w:jc w:val="center"/>
        <w:rPr>
          <w:rFonts w:eastAsia="方正小标宋_GBK"/>
          <w:color w:val="000000"/>
          <w:kern w:val="0"/>
          <w:sz w:val="40"/>
          <w:szCs w:val="44"/>
        </w:rPr>
      </w:pPr>
      <w:r>
        <w:rPr>
          <w:rFonts w:eastAsia="方正小标宋_GBK"/>
          <w:color w:val="000000"/>
          <w:kern w:val="0"/>
          <w:sz w:val="40"/>
          <w:szCs w:val="44"/>
        </w:rPr>
        <w:t>2024</w:t>
      </w:r>
      <w:r>
        <w:rPr>
          <w:rFonts w:eastAsia="方正小标宋_GBK"/>
          <w:color w:val="000000"/>
          <w:kern w:val="0"/>
          <w:sz w:val="40"/>
          <w:szCs w:val="44"/>
        </w:rPr>
        <w:t>年</w:t>
      </w:r>
      <w:r>
        <w:rPr>
          <w:rFonts w:eastAsia="方正小标宋_GBK" w:hint="eastAsia"/>
          <w:color w:val="000000"/>
          <w:kern w:val="0"/>
          <w:sz w:val="40"/>
          <w:szCs w:val="44"/>
        </w:rPr>
        <w:t>海陵区</w:t>
      </w:r>
      <w:r>
        <w:rPr>
          <w:rFonts w:eastAsia="方正小标宋_GBK"/>
          <w:color w:val="000000"/>
          <w:kern w:val="0"/>
          <w:sz w:val="40"/>
          <w:szCs w:val="44"/>
        </w:rPr>
        <w:t>信息化教学优质课大赛评比指标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6946"/>
        <w:gridCol w:w="992"/>
      </w:tblGrid>
      <w:tr w:rsidR="00F25CA5" w14:paraId="144A155A" w14:textId="77777777" w:rsidTr="00F2554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4EA0" w14:textId="77777777" w:rsidR="00F25CA5" w:rsidRDefault="00F25CA5" w:rsidP="00F25547">
            <w:pPr>
              <w:widowControl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指标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649" w14:textId="77777777" w:rsidR="00F25CA5" w:rsidRDefault="00F25CA5" w:rsidP="00F25547">
            <w:pPr>
              <w:widowControl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内</w:t>
            </w:r>
            <w:r>
              <w:rPr>
                <w:rFonts w:eastAsia="黑体" w:hint="eastAsia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sz w:val="28"/>
                <w:szCs w:val="28"/>
              </w:rPr>
              <w:t>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998" w14:textId="77777777" w:rsidR="00F25CA5" w:rsidRDefault="00F25CA5" w:rsidP="00F25547">
            <w:pPr>
              <w:widowControl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分值</w:t>
            </w:r>
          </w:p>
        </w:tc>
      </w:tr>
      <w:tr w:rsidR="00F25CA5" w14:paraId="129EC08A" w14:textId="77777777" w:rsidTr="00F25547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BF5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</w:t>
            </w:r>
          </w:p>
          <w:p w14:paraId="23004409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设计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D4D3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教学目标符合新课程标准，明确完整，可操作、可检测，体现以学生发展为中心。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8E66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</w:tr>
      <w:tr w:rsidR="00F25CA5" w14:paraId="5ECF8492" w14:textId="77777777" w:rsidTr="00F25547">
        <w:trPr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2DBF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DA64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教学设计要素完整，结构严谨，重难点突出，活动恰当，技术应用优势凸显。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1EA6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5CA5" w14:paraId="485435B0" w14:textId="77777777" w:rsidTr="00F25547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ACB4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</w:t>
            </w:r>
          </w:p>
          <w:p w14:paraId="3F776329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过程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9B4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在教学中突出学生的主体地位，体现新媒体环境下学与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教方式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的转变。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81E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30</w:t>
            </w:r>
          </w:p>
        </w:tc>
      </w:tr>
      <w:tr w:rsidR="00F25CA5" w14:paraId="6EF68FCA" w14:textId="77777777" w:rsidTr="00F25547">
        <w:trPr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8304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7BD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采取多种策略组织教学，教学环节合理、自然、流畅。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5E17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5CA5" w14:paraId="172C602A" w14:textId="77777777" w:rsidTr="00F25547">
        <w:trPr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26C2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8305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教学中重视学生已有的经验，符合幼儿和中小学生的认知特点和规律。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68B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5CA5" w14:paraId="7F1BF3CC" w14:textId="77777777" w:rsidTr="00F25547">
        <w:trPr>
          <w:trHeight w:val="56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1F18B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</w:t>
            </w:r>
          </w:p>
          <w:p w14:paraId="5A4C2382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D0A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能将新媒体新技术作为学生学习和认知的工具。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0182A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</w:t>
            </w:r>
          </w:p>
        </w:tc>
      </w:tr>
      <w:tr w:rsidR="00F25CA5" w14:paraId="70E9B214" w14:textId="77777777" w:rsidTr="00F25547">
        <w:trPr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D2B7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AF31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有效解决教学重难点问题，促进师生、生生深层次互动，共享课堂。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B641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5CA5" w14:paraId="63A3ACAF" w14:textId="77777777" w:rsidTr="00F25547">
        <w:trPr>
          <w:trHeight w:val="85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19AA2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60BF2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巧妙运用技术手段和工具，引导学生开展多种形式的学习。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52D9E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5CA5" w14:paraId="486189D9" w14:textId="77777777" w:rsidTr="00F25547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AED0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教师</w:t>
            </w:r>
          </w:p>
          <w:p w14:paraId="2F5310FE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素养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B94A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教态亲切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、自然，语言准确、清晰、生动，书写规范，教学设备操作娴熟。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DA0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</w:tr>
      <w:tr w:rsidR="00F25CA5" w14:paraId="2F8923C9" w14:textId="77777777" w:rsidTr="00F25547">
        <w:trPr>
          <w:trHeight w:val="562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1416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6A0E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专业知识扎实，准确把握学科特点实施教学。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81AA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5CA5" w14:paraId="23BD9DA6" w14:textId="77777777" w:rsidTr="00F25547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A55F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</w:t>
            </w:r>
          </w:p>
          <w:p w14:paraId="078AEEB4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效果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3EA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完成教学目标，师生数字素养得到提升，不同层次的学生获得发展。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E82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</w:tr>
      <w:tr w:rsidR="00F25CA5" w14:paraId="02C3A24B" w14:textId="77777777" w:rsidTr="00F25547">
        <w:trPr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BCDA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BEFA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课堂教学氛围和谐、民主、向上，学生的情感、行动和思维参与积极、活跃。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571C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25CA5" w14:paraId="4F744C1C" w14:textId="77777777" w:rsidTr="00F25547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7E9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特色</w:t>
            </w:r>
          </w:p>
          <w:p w14:paraId="7AA8D61E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0E3" w14:textId="77777777" w:rsidR="00F25CA5" w:rsidRDefault="00F25CA5" w:rsidP="00F25547">
            <w:pPr>
              <w:widowControl w:val="0"/>
              <w:spacing w:line="4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个性化教学平台操作方便，效率高，可复制性强。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533" w14:textId="77777777" w:rsidR="00F25CA5" w:rsidRDefault="00F25CA5" w:rsidP="00F25547">
            <w:pPr>
              <w:widowControl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</w:tr>
    </w:tbl>
    <w:p w14:paraId="5944BAD2" w14:textId="77777777" w:rsidR="00F25CA5" w:rsidRDefault="00F25CA5"/>
    <w:sectPr w:rsidR="00F25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5"/>
    <w:rsid w:val="00F2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0FF5"/>
  <w15:chartTrackingRefBased/>
  <w15:docId w15:val="{642497B3-A533-4239-BE75-BA63611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CA5"/>
    <w:pPr>
      <w:spacing w:line="640" w:lineRule="exact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文华 沈</dc:creator>
  <cp:keywords/>
  <dc:description/>
  <cp:lastModifiedBy>文华 沈</cp:lastModifiedBy>
  <cp:revision>1</cp:revision>
  <dcterms:created xsi:type="dcterms:W3CDTF">2024-10-09T06:01:00Z</dcterms:created>
  <dcterms:modified xsi:type="dcterms:W3CDTF">2024-10-09T06:02:00Z</dcterms:modified>
</cp:coreProperties>
</file>