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600" w:beforeAutospacing="0" w:after="450" w:afterAutospacing="0" w:line="450" w:lineRule="atLeast"/>
        <w:jc w:val="center"/>
        <w:rPr>
          <w:rFonts w:hint="default" w:cs="华文细黑" w:asciiTheme="minorEastAsia" w:hAnsiTheme="minorEastAsia" w:eastAsiaTheme="minorEastAsia"/>
          <w:bCs/>
          <w:sz w:val="36"/>
          <w:szCs w:val="36"/>
        </w:rPr>
      </w:pPr>
      <w:r>
        <w:rPr>
          <w:rFonts w:cs="华文细黑" w:asciiTheme="minorEastAsia" w:hAnsiTheme="minorEastAsia" w:eastAsiaTheme="minorEastAsia"/>
          <w:bCs/>
          <w:sz w:val="36"/>
          <w:szCs w:val="36"/>
          <w:shd w:val="clear" w:color="auto" w:fill="FFFFFF"/>
        </w:rPr>
        <w:t>2019年海陵区</w:t>
      </w:r>
      <w:r>
        <w:rPr>
          <w:rFonts w:hint="eastAsia" w:cs="华文细黑" w:asciiTheme="minorEastAsia" w:hAnsiTheme="minorEastAsia" w:eastAsiaTheme="minorEastAsia"/>
          <w:bCs/>
          <w:sz w:val="36"/>
          <w:szCs w:val="36"/>
          <w:shd w:val="clear" w:color="auto" w:fill="FFFFFF"/>
          <w:lang w:eastAsia="zh-CN"/>
        </w:rPr>
        <w:t>中小学生</w:t>
      </w:r>
      <w:r>
        <w:rPr>
          <w:rFonts w:cs="华文细黑" w:asciiTheme="minorEastAsia" w:hAnsiTheme="minorEastAsia" w:eastAsiaTheme="minorEastAsia"/>
          <w:bCs/>
          <w:sz w:val="36"/>
          <w:szCs w:val="36"/>
          <w:shd w:val="clear" w:color="auto" w:fill="FFFFFF"/>
        </w:rPr>
        <w:t>足球比赛竞赛规程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一、主办单位：海陵区教育局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二、承办单位：泰州市大浦中心小学碧桂园校区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  <w:rPr>
          <w:rFonts w:hint="eastAsia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三、比赛时间：2019年1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月1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日—1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日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四、参加单位：海陵区各中小学校代表队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五、参加办法：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1．组别：初中男子组、初中女子组、小学男子组、小学女子组。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2．报名：请各参赛单位根据规程精神认真填写报名表 （加盖公章）于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日前将纸质报名表送至区教育局普教科进行审核；同时将电子报名表发至</w:t>
      </w:r>
      <w:bookmarkStart w:id="0" w:name="_Hlk19609468"/>
      <w:r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  <w:t>834829903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@qq.com</w:t>
      </w:r>
      <w:bookmarkEnd w:id="0"/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3．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日下午15：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0在</w:t>
      </w:r>
      <w:r>
        <w:rPr>
          <w:rFonts w:hint="eastAsia"/>
          <w:color w:val="000000"/>
          <w:sz w:val="21"/>
          <w:szCs w:val="21"/>
          <w:shd w:val="clear" w:color="auto" w:fill="FFFFFF"/>
        </w:rPr>
        <w:t>教师发展中心三楼会议室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召开领队教练会；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15:30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召开裁判会。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六、竞赛办法：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（一）根据各组别参赛队数情况，先分组进行单循环比赛。再进行交叉淘汰赛。不足6支队伍直接进行单循环比赛。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（二）记分和决定名次办法：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小组赛比赛中，每队胜一场得3分，负一场得0分。若在规定时间内打平，则直接踢罚球点球决出胜负，积分多者名次列前。如两队或两队以上积分相等，则以下列办法决定名次：A、相互间比赛的净胜球；B、相互间比赛进球总和；C、相互间比赛的胜负；D、抽签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决赛如在规定时间内打平，将进行加时赛，具体时间为上下半时各加时5分钟，中间不休息，加时赛打平直接进行球点球决胜。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（三）竞赛规则：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1．采用国际足联审定的最新足球竞赛规则。比赛场地必须是标准天然或人工草皮足球场。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2．初中组为8人制，小学组为5人制。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初中组比赛采用60米×40米的场地和5号球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小学组比赛采用40米×20米的场地和4号球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3．比赛时间：初中组每场比赛40分钟，上下半场各20分钟。小学组比赛每场30分钟，上下半场各15分钟。所有组别比赛中场休息不超过10分钟。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4．每场比赛前40分钟，教练员必须将填写的上场运动员和替补运动员名单提交第四官员， 8人制比赛和5人制比赛可替换人数不限。赛前没有填写的运动员不得参加该场比赛。所有组别每场比赛报名队员均可替换，位置不限（罚球点球决定胜负时不得换人），队员一经替出不得复入。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5．一张红牌或累计两张黄牌的队员自然停此下一场比赛（赛区纪律委员会如有追加处罚除外）。小组赛阶段的红黄牌带入淘汰赛。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6． 8人制比赛如有一个队在比赛中场上队员不足4人；5人制比赛如有一个队在比赛中场上队员不足3人；比赛自然中止，视该队为弃权，判对方3：0胜。如比赛时场上比分超过3：0，则以当场比分为准。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7．如因不可抗拒原因的干扰，造成比赛中断，经大会组委会的多方努力仍未能恢复比赛，当时的比赛成绩有效，大会必须尽快（24小时内）另选场地补足比赛时间（包括罚点球）。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8．每队必须备有2套深、浅不同颜色的比赛服，服装颜色必须填写在正式报名单内，服装上要有明显的号码，且两套衣服号码与报名单上的号码一致，号码不符或无号、重号均不得上场。守门员号码不得使用“0”号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9．场上队长必须自备6厘米宽与上衣颜色有明显区别的袖标。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10．比赛穿胶质足球鞋，上场队员必须戴护腿板。场下队员及教练员的服装颜色必须与场上队员有明显区别。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11．每场比赛各参赛队需按规定的时间上场比赛，若有意延误开球时间（除不可抗拒的因素外），视为不正当行为，大会将采取必要措施给予相应处罚。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七、录取与奖励：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各组别均录取前六名，报名不足6队按高限计名。并评选优秀教练员（相关组别前三名）和优秀裁判员（按30%比例，裁判长提名各队领队教练员投票产生，区教育局研究决定）颁发证书。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八、保险：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各参赛单位报到前须为参赛运动员投保一定数额的意外伤害保险，并将投保的资料复印件在报到时交付组委会。</w:t>
      </w:r>
    </w:p>
    <w:p>
      <w:pPr>
        <w:pStyle w:val="6"/>
        <w:widowControl/>
        <w:spacing w:beforeAutospacing="0" w:after="150" w:afterAutospacing="0" w:line="39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九、未尽事宜，另行通知。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99"/>
    <w:rsid w:val="000E5026"/>
    <w:rsid w:val="00272FB1"/>
    <w:rsid w:val="002A1799"/>
    <w:rsid w:val="006B60C5"/>
    <w:rsid w:val="006C1801"/>
    <w:rsid w:val="007C2F80"/>
    <w:rsid w:val="0094323E"/>
    <w:rsid w:val="009E0422"/>
    <w:rsid w:val="00BA0BD8"/>
    <w:rsid w:val="00CF49A1"/>
    <w:rsid w:val="00DB22D5"/>
    <w:rsid w:val="00F06999"/>
    <w:rsid w:val="04BE5A91"/>
    <w:rsid w:val="076B53DF"/>
    <w:rsid w:val="3C20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1268</Characters>
  <Lines>10</Lines>
  <Paragraphs>2</Paragraphs>
  <TotalTime>59</TotalTime>
  <ScaleCrop>false</ScaleCrop>
  <LinksUpToDate>false</LinksUpToDate>
  <CharactersWithSpaces>1488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2019-09-17T09:07:06Z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