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11A" w:rsidRPr="0047611A" w:rsidRDefault="0047611A" w:rsidP="0047611A">
      <w:pPr>
        <w:widowControl/>
        <w:spacing w:line="690" w:lineRule="atLeast"/>
        <w:jc w:val="center"/>
        <w:rPr>
          <w:rFonts w:ascii="华文中宋" w:eastAsia="华文中宋" w:hAnsi="华文中宋" w:cs="Arial"/>
          <w:color w:val="FF0000"/>
          <w:spacing w:val="80"/>
          <w:kern w:val="0"/>
          <w:sz w:val="18"/>
          <w:szCs w:val="18"/>
        </w:rPr>
      </w:pPr>
      <w:r w:rsidRPr="0047611A">
        <w:rPr>
          <w:rFonts w:ascii="华文中宋" w:eastAsia="华文中宋" w:hAnsi="华文中宋" w:cs="Arial" w:hint="eastAsia"/>
          <w:color w:val="FF0000"/>
          <w:spacing w:val="80"/>
          <w:kern w:val="0"/>
          <w:sz w:val="72"/>
          <w:szCs w:val="72"/>
        </w:rPr>
        <w:t>江苏省教育网络安全和信息化领导小组办公室</w:t>
      </w:r>
    </w:p>
    <w:p w:rsidR="0047611A" w:rsidRPr="0047611A" w:rsidRDefault="0047611A" w:rsidP="0047611A">
      <w:pPr>
        <w:widowControl/>
        <w:spacing w:line="930" w:lineRule="atLeast"/>
        <w:jc w:val="center"/>
        <w:rPr>
          <w:rFonts w:ascii="仿宋" w:eastAsia="仿宋" w:hAnsi="仿宋" w:cs="Arial" w:hint="eastAsia"/>
          <w:color w:val="000000"/>
          <w:kern w:val="0"/>
          <w:sz w:val="32"/>
          <w:szCs w:val="32"/>
        </w:rPr>
      </w:pPr>
      <w:proofErr w:type="gramStart"/>
      <w:r w:rsidRPr="0047611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苏教信</w:t>
      </w:r>
      <w:proofErr w:type="gramEnd"/>
      <w:r w:rsidRPr="0047611A">
        <w:rPr>
          <w:rFonts w:ascii="仿宋" w:eastAsia="仿宋" w:hAnsi="仿宋" w:cs="Arial" w:hint="eastAsia"/>
          <w:color w:val="000000"/>
          <w:kern w:val="0"/>
          <w:sz w:val="32"/>
          <w:szCs w:val="32"/>
        </w:rPr>
        <w:t>办〔2018〕19号</w:t>
      </w:r>
    </w:p>
    <w:p w:rsidR="0047611A" w:rsidRPr="0047611A" w:rsidRDefault="0047611A" w:rsidP="0047611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47611A">
        <w:rPr>
          <w:rFonts w:ascii="宋体" w:eastAsia="宋体" w:hAnsi="宋体" w:cs="宋体"/>
          <w:kern w:val="0"/>
          <w:sz w:val="24"/>
          <w:szCs w:val="24"/>
        </w:rPr>
        <w:pict>
          <v:rect id="_x0000_i1025" style="width:0;height:1.5pt" o:hrstd="t" o:hrnoshade="t" o:hr="t" fillcolor="black" stroked="f"/>
        </w:pict>
      </w:r>
    </w:p>
    <w:p w:rsidR="0047611A" w:rsidRPr="0047611A" w:rsidRDefault="0047611A" w:rsidP="0047611A">
      <w:pPr>
        <w:widowControl/>
        <w:spacing w:line="600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47611A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关于开展教育信息化论文征集遴选活动的通知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各设区市、县（市、区）教育局，各高等学校: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为全面贯彻党的十九大精神，大力实施教育2.0行动计划，促进教师信息技术应用能力与水平的提升，推动信息技术与教育教学深度融合创新，书写新时代教育信息化“奋进之笔”，经研究，决定在全省举办教育信息化论文征集遴选活动。现就有关事项明确如下：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一、参赛对象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全省各级各类学校教师，教育管理部门工作人员及教育信息化相关工作者。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二、参赛组别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1.基础教育组：幼儿园、小学、初中、高中、职中；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2.高等教育组。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三、活动时间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lastRenderedPageBreak/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请于2018年9月10日之前，将论文报送至“江苏教育信息化”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微信公众号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论文活动专用栏目或者论文活动专用网站。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四、活动要求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楷体" w:eastAsia="楷体" w:hAnsi="楷体" w:cs="宋体" w:hint="eastAsia"/>
          <w:b/>
          <w:bCs/>
          <w:color w:val="000000"/>
          <w:kern w:val="0"/>
          <w:sz w:val="24"/>
          <w:szCs w:val="24"/>
        </w:rPr>
        <w:t>1．论文主题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聚焦教育信息化2.0：创新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智能 变革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以习近平新时代中国特色社会主义思想为指导，全面贯彻落实党的十九大精神，在教育信息化2.0时代，写好教育信息化“奋进之笔”，落实立德树人根本任务，提高教师信息素养，推动教育信息化由融合应用向创新发展转变。具体选题包括以下几个方面：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（1）基于国家数字教育资源公共服务体系的大教育资源（社会生产生活场景、博物馆、图书馆等可支持教育教学发展的资源）服务模式研究；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（2）“一师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一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优课，一课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一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名师”、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微课等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优质教育资源的开发、应用、共享与服务研究；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（3）基于信息技术的新型教与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学模式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（4）“三个课堂”（专递课堂、名师课堂和名校网络课堂）和“同步课堂”的应用研究；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（5）网络教育新型发展形态、变革路径及趋势研究，尤其是网络学习空间、“互联网+”、网络教研的创新应用；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（6）信息技术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在众创空间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、跨学科学习（STEAM教育）、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创客教育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等教育教学新模式下的应用研究，尤其是农村地区的应用研究；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（7）以人工智能、AR/VR、云计算、物联网、大数据等为代表的新兴信息技术，智能引领教育变革，创新教与学方式，开展学习分析、个性化服务、教学评价、人机交互、群体协作与沟通等的研究；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lastRenderedPageBreak/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（8）基于新一代高速光纤网络和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物联网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等技术，构建“人人皆学、处处能学、时时可学”泛在学习环境，及“网络化、数字化、个性化、终身化”教育体系的研究；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（9）教育技术基本理论与新型学习理论的构建，体现脑科学、学习科学、深度学习、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具身认知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、新型混合学习等研究新进展；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（10）立德树人，提升综合育人水平，促进学生全面发展、健康成长的研究；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（11）培养提升教师和学生信息素养的研究；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（12）以教育信息化提升教育决策科学化，促进教育治理体系与治理能力现代化的研究；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（13）教育信息化助力教育精准扶贫，提升教育公平的研究；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（14）教育信息化国际比较研究，尤其是以教育信息化助力一带一路沿线国家与地区教育的研究。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楷体" w:eastAsia="楷体" w:hAnsi="楷体" w:cs="宋体" w:hint="eastAsia"/>
          <w:b/>
          <w:bCs/>
          <w:color w:val="000000"/>
          <w:kern w:val="0"/>
          <w:sz w:val="24"/>
          <w:szCs w:val="24"/>
        </w:rPr>
        <w:t>2．论文要求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文章要有鲜明的观点和具体的内容，能突出重点，围绕一个中心展开论述，能反映学术和实践创新。文章应包含题目、摘要（200字以上）、关键词（3-5个）、正文、参考文献、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文中引注等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。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楷体" w:eastAsia="楷体" w:hAnsi="楷体" w:cs="宋体" w:hint="eastAsia"/>
          <w:b/>
          <w:bCs/>
          <w:color w:val="000000"/>
          <w:kern w:val="0"/>
          <w:sz w:val="24"/>
          <w:szCs w:val="24"/>
        </w:rPr>
        <w:t>3．参赛方式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本次论文活动采用线上投稿方式，参赛教师直接将论文提交至“江苏教育信息化”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微信公众号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论文活动专用栏目或者论文活动专用网站。首先关注“江苏教育信息化”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微信公众号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并按区域注册登录；注册后提交论文，每人只能提交一篇论文，提交后不能进行修改。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楷体" w:eastAsia="楷体" w:hAnsi="楷体" w:cs="宋体" w:hint="eastAsia"/>
          <w:b/>
          <w:bCs/>
          <w:color w:val="000000"/>
          <w:kern w:val="0"/>
          <w:sz w:val="24"/>
          <w:szCs w:val="24"/>
        </w:rPr>
        <w:t>4．论文资格审定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lastRenderedPageBreak/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（1）有明显政治原则性错误和科学常识性错误的作品，取消比赛资格。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（2）严禁剽窃或抄袭行为，一经发现，直接取消该作品比赛资格，并通报批评。作者需保证稿件及各种说明、引言等无任何法律纠纷，剽窃或抄袭产生的法律纠纷由作者本人负责。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（3）作者所投稿件必须是从未在任何报刊、杂志等媒体发表的原创稿件。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（4）不符合作品形态界定相关要求的作品，取消比赛资格。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五、遴选方式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论文活动将组织市级推荐和省级遴选。在个人论文提交结束后地市进行初步遴选，各市推荐论文不超过50篇；组织专家对推荐论文进行分组别遴选评奖；挑选50篇优秀论文进行网上投票评奖。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六、奖项设置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根据专家遴选，对各组别参赛论文分别设置一等奖、二等奖、三等奖；根据网上投票，评选“优秀组织奖”和“最具人气奖”。对本项活动有突出贡献的单位和个人将通过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微信公众号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予以宣传报道。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七、其他有关事项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1．参加2018年江苏省教育信息技术论文比赛的教师，需同步参加第九届“中国移动‘和教育’杯”全国教育技术论文活动。参与论文活动的教师直接将论文提交到论文活动专用网站，网址：</w:t>
      </w:r>
      <w:r w:rsidRPr="0047611A">
        <w:rPr>
          <w:rFonts w:ascii="仿宋" w:eastAsia="仿宋" w:hAnsi="仿宋" w:cs="宋体"/>
          <w:color w:val="000000"/>
          <w:kern w:val="0"/>
          <w:sz w:val="24"/>
          <w:szCs w:val="24"/>
        </w:rPr>
        <w:fldChar w:fldCharType="begin"/>
      </w:r>
      <w:r w:rsidRPr="0047611A">
        <w:rPr>
          <w:rFonts w:ascii="仿宋" w:eastAsia="仿宋" w:hAnsi="仿宋" w:cs="宋体"/>
          <w:color w:val="000000"/>
          <w:kern w:val="0"/>
          <w:sz w:val="24"/>
          <w:szCs w:val="24"/>
        </w:rPr>
        <w:instrText xml:space="preserve"> HYPERLINK "http://edu.10086.cn/educloud/activity/thesis/index" </w:instrText>
      </w:r>
      <w:r w:rsidRPr="0047611A">
        <w:rPr>
          <w:rFonts w:ascii="仿宋" w:eastAsia="仿宋" w:hAnsi="仿宋" w:cs="宋体"/>
          <w:color w:val="000000"/>
          <w:kern w:val="0"/>
          <w:sz w:val="24"/>
          <w:szCs w:val="24"/>
        </w:rPr>
        <w:fldChar w:fldCharType="separate"/>
      </w:r>
      <w:r w:rsidRPr="0047611A">
        <w:rPr>
          <w:rFonts w:ascii="仿宋_GB2312" w:eastAsia="仿宋_GB2312" w:hAnsi="仿宋" w:cs="宋体" w:hint="eastAsia"/>
          <w:color w:val="0000FF"/>
          <w:kern w:val="0"/>
          <w:sz w:val="24"/>
          <w:szCs w:val="24"/>
          <w:u w:val="single"/>
        </w:rPr>
        <w:t>http://edu.10086.cn</w:t>
      </w:r>
      <w:r w:rsidRPr="0047611A">
        <w:rPr>
          <w:rFonts w:ascii="仿宋" w:eastAsia="仿宋" w:hAnsi="仿宋" w:cs="宋体"/>
          <w:color w:val="000000"/>
          <w:kern w:val="0"/>
          <w:sz w:val="24"/>
          <w:szCs w:val="24"/>
        </w:rPr>
        <w:fldChar w:fldCharType="end"/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/</w:t>
      </w:r>
      <w:proofErr w:type="spell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lunwen</w:t>
      </w:r>
      <w:proofErr w:type="spell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；具体要求及方法参见《第九届“中国移动‘和教育’杯”全国教育技术论文活动指南》，网址：</w:t>
      </w:r>
      <w:hyperlink r:id="rId4" w:history="1">
        <w:r w:rsidRPr="0047611A">
          <w:rPr>
            <w:rFonts w:ascii="仿宋_GB2312" w:eastAsia="仿宋_GB2312" w:hAnsi="仿宋" w:cs="宋体" w:hint="eastAsia"/>
            <w:color w:val="0000FF"/>
            <w:kern w:val="0"/>
            <w:sz w:val="24"/>
            <w:szCs w:val="24"/>
            <w:u w:val="single"/>
          </w:rPr>
          <w:t>http://www.webcet.cn</w:t>
        </w:r>
      </w:hyperlink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。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2．江苏省教育信息化中心将于9月下旬组织本省论文评审，同步进行第九届“中国移动‘和教育’杯”全国教育技术论文活动的省级推荐工作。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lastRenderedPageBreak/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请各市高度重视此项活动，认真发动并精心组织广大教师及教育信息化工作者参与论文活动。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联系人：胡影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  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 xml:space="preserve"> </w:t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联系电话：025-83752120</w:t>
      </w:r>
    </w:p>
    <w:p w:rsidR="0047611A" w:rsidRPr="0047611A" w:rsidRDefault="0047611A" w:rsidP="0047611A">
      <w:pPr>
        <w:widowControl/>
        <w:spacing w:line="600" w:lineRule="atLeast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“江苏教育信息化”</w:t>
      </w:r>
      <w:proofErr w:type="gramStart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微信公众号</w:t>
      </w:r>
      <w:proofErr w:type="gramEnd"/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：</w:t>
      </w:r>
    </w:p>
    <w:p w:rsidR="0047611A" w:rsidRPr="0047611A" w:rsidRDefault="0047611A" w:rsidP="0047611A">
      <w:pPr>
        <w:widowControl/>
        <w:spacing w:line="600" w:lineRule="atLeast"/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仿宋_GB2312" w:eastAsia="仿宋_GB2312" w:hAnsi="仿宋" w:cs="宋体"/>
          <w:noProof/>
          <w:color w:val="000000"/>
          <w:kern w:val="0"/>
          <w:sz w:val="24"/>
          <w:szCs w:val="24"/>
        </w:rPr>
        <w:drawing>
          <wp:inline distT="0" distB="0" distL="0" distR="0" wp14:anchorId="00DAB413" wp14:editId="008BB106">
            <wp:extent cx="971550" cy="981075"/>
            <wp:effectExtent l="0" t="0" r="0" b="9525"/>
            <wp:docPr id="4" name="图片 4" descr="http://be.jse.edu.cn/files/upload/image00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e.jse.edu.cn/files/upload/image001-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</w:p>
    <w:p w:rsidR="0047611A" w:rsidRPr="0047611A" w:rsidRDefault="0047611A" w:rsidP="0047611A">
      <w:pPr>
        <w:widowControl/>
        <w:spacing w:line="600" w:lineRule="atLeast"/>
        <w:jc w:val="lef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</w:p>
    <w:p w:rsidR="0047611A" w:rsidRPr="0047611A" w:rsidRDefault="0047611A" w:rsidP="0047611A">
      <w:pPr>
        <w:widowControl/>
        <w:spacing w:line="600" w:lineRule="atLeas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</w:t>
      </w:r>
    </w:p>
    <w:p w:rsidR="0047611A" w:rsidRPr="0047611A" w:rsidRDefault="0047611A" w:rsidP="0047611A">
      <w:pPr>
        <w:widowControl/>
        <w:spacing w:line="600" w:lineRule="atLeast"/>
        <w:jc w:val="righ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            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江苏省教育网络安全和信息化领导小组办公室</w:t>
      </w:r>
    </w:p>
    <w:p w:rsidR="0047611A" w:rsidRPr="0047611A" w:rsidRDefault="0047611A" w:rsidP="0047611A">
      <w:pPr>
        <w:widowControl/>
        <w:spacing w:line="600" w:lineRule="atLeast"/>
        <w:jc w:val="right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  <w:r w:rsidRPr="0047611A">
        <w:rPr>
          <w:rFonts w:ascii="Calibri" w:eastAsia="仿宋_GB2312" w:hAnsi="Calibri" w:cs="Calibri"/>
          <w:color w:val="000000"/>
          <w:kern w:val="0"/>
          <w:sz w:val="24"/>
          <w:szCs w:val="24"/>
        </w:rPr>
        <w:t>                           </w:t>
      </w:r>
      <w:r w:rsidRPr="0047611A">
        <w:rPr>
          <w:rFonts w:ascii="仿宋_GB2312" w:eastAsia="仿宋_GB2312" w:hAnsi="仿宋" w:cs="宋体" w:hint="eastAsia"/>
          <w:color w:val="000000"/>
          <w:kern w:val="0"/>
          <w:sz w:val="24"/>
          <w:szCs w:val="24"/>
        </w:rPr>
        <w:t>2018年5月12日</w:t>
      </w:r>
    </w:p>
    <w:p w:rsidR="00F31CD4" w:rsidRDefault="00F31CD4">
      <w:bookmarkStart w:id="0" w:name="_GoBack"/>
      <w:bookmarkEnd w:id="0"/>
    </w:p>
    <w:sectPr w:rsidR="00F31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1A"/>
    <w:rsid w:val="0047611A"/>
    <w:rsid w:val="00F3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64180-A741-49C7-B408-0BFE3BFE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webcet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滨海县教师发展中心</dc:creator>
  <cp:keywords/>
  <dc:description/>
  <cp:lastModifiedBy>滨海县教师发展中心</cp:lastModifiedBy>
  <cp:revision>1</cp:revision>
  <dcterms:created xsi:type="dcterms:W3CDTF">2018-05-29T00:59:00Z</dcterms:created>
  <dcterms:modified xsi:type="dcterms:W3CDTF">2018-05-29T00:59:00Z</dcterms:modified>
</cp:coreProperties>
</file>