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223" w:rsidRDefault="00655FD3">
      <w:pPr>
        <w:pStyle w:val="2"/>
        <w:spacing w:beforeLines="100" w:before="312" w:afterLines="50" w:after="156" w:line="240" w:lineRule="auto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核心交换机</w:t>
      </w:r>
    </w:p>
    <w:tbl>
      <w:tblPr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257"/>
      </w:tblGrid>
      <w:tr w:rsidR="00C76223">
        <w:trPr>
          <w:trHeight w:val="482"/>
          <w:tblHeader/>
        </w:trPr>
        <w:tc>
          <w:tcPr>
            <w:tcW w:w="141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技术参数要求</w:t>
            </w:r>
          </w:p>
        </w:tc>
      </w:tr>
      <w:tr w:rsidR="00C76223">
        <w:trPr>
          <w:trHeight w:val="454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性能要求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交换容量≥590Gbps，包转发率≥210Mpps（以官网最小值为准），整机提供≥16个千兆非复用光口+8个千兆光电复用口+4个万兆以太网光口；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8118F4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1347B7">
              <w:rPr>
                <w:rFonts w:ascii="宋体" w:hAnsi="宋体" w:cs="宋体" w:hint="eastAsia"/>
                <w:kern w:val="0"/>
                <w:sz w:val="20"/>
                <w:szCs w:val="20"/>
              </w:rPr>
              <w:t>★</w:t>
            </w:r>
            <w:r w:rsidR="00655FD3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扩展槽位≥1个,最大可扩展40G端口≥2,可扩展万兆电口≥2（提供官方网站订购信息截图证明）；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支持IPv4/IPv6静态路由、RIP、OSPF、策略路由，支持ARP防攻击；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实现ERPS功能，能够快速阻断环路，链路收敛时间≤50ms；支持RRPP，环网故障恢复时间不超过50ms；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8118F4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1347B7">
              <w:rPr>
                <w:rFonts w:ascii="宋体" w:hAnsi="宋体" w:cs="宋体" w:hint="eastAsia"/>
                <w:kern w:val="0"/>
                <w:sz w:val="20"/>
                <w:szCs w:val="20"/>
              </w:rPr>
              <w:t>★</w:t>
            </w:r>
            <w:r w:rsidR="00655FD3">
              <w:rPr>
                <w:rFonts w:ascii="仿宋" w:eastAsia="仿宋" w:hAnsi="仿宋" w:cs="宋体" w:hint="eastAsia"/>
                <w:sz w:val="20"/>
                <w:szCs w:val="20"/>
              </w:rPr>
              <w:t>支持ALL IN ONE板卡，板卡集成FW、IPS等功能，根据用户需求灵活选择需要加载哪种License</w:t>
            </w:r>
            <w:r w:rsidR="00655FD3">
              <w:rPr>
                <w:rFonts w:ascii="仿宋" w:eastAsia="仿宋" w:hAnsi="仿宋" w:cs="宋体" w:hint="eastAsia"/>
                <w:sz w:val="20"/>
                <w:szCs w:val="20"/>
                <w:lang w:val="nl-NL"/>
              </w:rPr>
              <w:t>；提供官网截图证明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8118F4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1347B7">
              <w:rPr>
                <w:rFonts w:ascii="宋体" w:hAnsi="宋体" w:cs="宋体" w:hint="eastAsia"/>
                <w:kern w:val="0"/>
                <w:sz w:val="20"/>
                <w:szCs w:val="20"/>
              </w:rPr>
              <w:t>★</w:t>
            </w:r>
            <w:r w:rsidR="00655FD3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支持并实配VXLAN网关功能，提供权威第三方测试报告证明；</w:t>
            </w:r>
          </w:p>
        </w:tc>
      </w:tr>
      <w:tr w:rsidR="00C76223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云平台统一管理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8118F4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 w:rsidRPr="001347B7">
              <w:rPr>
                <w:rFonts w:ascii="宋体" w:hAnsi="宋体" w:cs="宋体" w:hint="eastAsia"/>
                <w:kern w:val="0"/>
                <w:sz w:val="20"/>
                <w:szCs w:val="20"/>
              </w:rPr>
              <w:t>★</w:t>
            </w:r>
            <w:r w:rsidR="00655FD3">
              <w:rPr>
                <w:rFonts w:ascii="仿宋" w:eastAsia="仿宋" w:hAnsi="仿宋" w:cs="宋体" w:hint="eastAsia"/>
                <w:sz w:val="20"/>
                <w:szCs w:val="20"/>
              </w:rPr>
              <w:t>支持云平台管理功能，提供第三方测试报告</w:t>
            </w:r>
          </w:p>
        </w:tc>
      </w:tr>
      <w:tr w:rsidR="00C76223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宋体" w:hint="eastAsia"/>
                <w:sz w:val="20"/>
                <w:szCs w:val="20"/>
              </w:rPr>
              <w:t>Macsec</w:t>
            </w:r>
            <w:proofErr w:type="spellEnd"/>
          </w:p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功能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8118F4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 w:rsidRPr="001347B7">
              <w:rPr>
                <w:rFonts w:ascii="宋体" w:hAnsi="宋体" w:cs="宋体" w:hint="eastAsia"/>
                <w:kern w:val="0"/>
                <w:sz w:val="20"/>
                <w:szCs w:val="20"/>
              </w:rPr>
              <w:t>★</w:t>
            </w:r>
            <w:r w:rsidR="00655FD3">
              <w:rPr>
                <w:rFonts w:ascii="仿宋" w:eastAsia="仿宋" w:hAnsi="仿宋" w:cs="宋体" w:hint="eastAsia"/>
                <w:sz w:val="20"/>
                <w:szCs w:val="20"/>
              </w:rPr>
              <w:t xml:space="preserve">支持802.1ae </w:t>
            </w:r>
            <w:proofErr w:type="spellStart"/>
            <w:r w:rsidR="00655FD3">
              <w:rPr>
                <w:rFonts w:ascii="仿宋" w:eastAsia="仿宋" w:hAnsi="仿宋" w:cs="宋体" w:hint="eastAsia"/>
                <w:sz w:val="20"/>
                <w:szCs w:val="20"/>
              </w:rPr>
              <w:t>Macsec</w:t>
            </w:r>
            <w:proofErr w:type="spellEnd"/>
            <w:r w:rsidR="00655FD3">
              <w:rPr>
                <w:rFonts w:ascii="仿宋" w:eastAsia="仿宋" w:hAnsi="仿宋" w:cs="宋体" w:hint="eastAsia"/>
                <w:sz w:val="20"/>
                <w:szCs w:val="20"/>
              </w:rPr>
              <w:t>安全加密，实现MAC层安全加密，包括用户数据加密、数据帧完整性检查及数据源真实性校验,无需软件授权,提供官网选配信息截图证明。</w:t>
            </w:r>
          </w:p>
        </w:tc>
      </w:tr>
      <w:tr w:rsidR="00C76223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网管功能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8118F4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 w:rsidRPr="001347B7">
              <w:rPr>
                <w:rFonts w:ascii="宋体" w:hAnsi="宋体" w:cs="宋体" w:hint="eastAsia"/>
                <w:kern w:val="0"/>
                <w:sz w:val="20"/>
                <w:szCs w:val="20"/>
              </w:rPr>
              <w:t>★</w:t>
            </w:r>
            <w:r w:rsidR="00655FD3">
              <w:rPr>
                <w:rFonts w:ascii="仿宋" w:eastAsia="仿宋" w:hAnsi="仿宋" w:cs="宋体" w:hint="eastAsia"/>
                <w:sz w:val="20"/>
                <w:szCs w:val="20"/>
              </w:rPr>
              <w:t>内置网络管理功能，可作为管理设备，登录到网管平台即可对整网进行统一管理要求提供第三方测试报告</w:t>
            </w:r>
          </w:p>
        </w:tc>
      </w:tr>
      <w:tr w:rsidR="00C76223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防雷功能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专业的内置防雷技术，支持10KV业务端口防雷能力，使其在比较恶劣的工作环境中也能极大的降低雷击对设备的损坏率</w:t>
            </w:r>
          </w:p>
        </w:tc>
      </w:tr>
      <w:tr w:rsidR="00C76223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资质证书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8118F4">
            <w:pPr>
              <w:spacing w:line="276" w:lineRule="auto"/>
              <w:rPr>
                <w:rFonts w:ascii="仿宋" w:eastAsia="仿宋" w:hAnsi="仿宋"/>
                <w:sz w:val="20"/>
                <w:szCs w:val="20"/>
              </w:rPr>
            </w:pPr>
            <w:r w:rsidRPr="001347B7">
              <w:rPr>
                <w:rFonts w:ascii="宋体" w:hAnsi="宋体" w:cs="宋体" w:hint="eastAsia"/>
                <w:kern w:val="0"/>
                <w:sz w:val="20"/>
                <w:szCs w:val="20"/>
              </w:rPr>
              <w:t>★</w:t>
            </w:r>
            <w:r w:rsidR="00655FD3">
              <w:rPr>
                <w:rFonts w:ascii="仿宋" w:eastAsia="仿宋" w:hAnsi="仿宋" w:hint="eastAsia"/>
                <w:sz w:val="20"/>
                <w:szCs w:val="20"/>
              </w:rPr>
              <w:t>与核心交换机同品牌，提供RoHS测试认证证书、工信部入网证书</w:t>
            </w:r>
          </w:p>
        </w:tc>
      </w:tr>
      <w:tr w:rsidR="00C76223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配置要求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配置冗余热插拔电源、冗余热插拔风扇</w:t>
            </w:r>
          </w:p>
        </w:tc>
      </w:tr>
    </w:tbl>
    <w:p w:rsidR="00C76223" w:rsidRDefault="00655FD3">
      <w:pPr>
        <w:pStyle w:val="2"/>
        <w:spacing w:beforeLines="100" w:before="312" w:afterLines="50" w:after="156"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48口交换机</w:t>
      </w:r>
    </w:p>
    <w:tbl>
      <w:tblPr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257"/>
      </w:tblGrid>
      <w:tr w:rsidR="00C76223">
        <w:trPr>
          <w:trHeight w:val="482"/>
          <w:tblHeader/>
        </w:trPr>
        <w:tc>
          <w:tcPr>
            <w:tcW w:w="141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技术参数要求</w:t>
            </w:r>
          </w:p>
        </w:tc>
      </w:tr>
      <w:tr w:rsidR="00C76223">
        <w:trPr>
          <w:trHeight w:val="454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性能要求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交换容量≥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20Gbps，包转发率≥87Mpps（以官网最小值为准），整机提供≥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48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个千兆以太网电口+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个千兆以太网光口；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MAC地址表≥16K，路由表容量≥512，ACL容量≥1K，最大VLAN数≥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K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支持IPv4/IPv6静态路由，支持RIP/</w:t>
            </w:r>
            <w:proofErr w:type="spell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RIPng</w:t>
            </w:r>
            <w:proofErr w:type="spell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，OSPF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实现ERPS功能，能够快速阻断环路，链路收敛时间≤50ms；支持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STP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RSTP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、MSTP，环网故障恢复时间不超过50ms；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内置智能管理平台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，实现整网拓扑可视，实现在网络设备上对整网交换机的统一管理，无需再额外配置网管平台。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8118F4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1347B7">
              <w:rPr>
                <w:rFonts w:ascii="宋体" w:hAnsi="宋体" w:cs="宋体" w:hint="eastAsia"/>
                <w:kern w:val="0"/>
                <w:sz w:val="20"/>
                <w:szCs w:val="20"/>
              </w:rPr>
              <w:t>★</w:t>
            </w:r>
            <w:r w:rsidR="00655FD3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端口防雷≥10KV，提供官方网站截图或权威第三方测试报告证明</w:t>
            </w:r>
          </w:p>
        </w:tc>
      </w:tr>
      <w:tr w:rsidR="00C76223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资质证书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8118F4">
            <w:pPr>
              <w:spacing w:line="276" w:lineRule="auto"/>
              <w:rPr>
                <w:rFonts w:ascii="仿宋" w:eastAsia="仿宋" w:hAnsi="仿宋"/>
                <w:sz w:val="20"/>
                <w:szCs w:val="20"/>
              </w:rPr>
            </w:pPr>
            <w:r w:rsidRPr="001347B7">
              <w:rPr>
                <w:rFonts w:ascii="宋体" w:hAnsi="宋体" w:cs="宋体" w:hint="eastAsia"/>
                <w:kern w:val="0"/>
                <w:sz w:val="20"/>
                <w:szCs w:val="20"/>
              </w:rPr>
              <w:t>★</w:t>
            </w:r>
            <w:r w:rsidR="00655FD3">
              <w:rPr>
                <w:rFonts w:ascii="仿宋" w:eastAsia="仿宋" w:hAnsi="仿宋" w:hint="eastAsia"/>
                <w:sz w:val="20"/>
                <w:szCs w:val="20"/>
              </w:rPr>
              <w:t>与核心交换机同品牌，提供RoHS测试认证证书、工信部入网证书</w:t>
            </w:r>
          </w:p>
        </w:tc>
      </w:tr>
    </w:tbl>
    <w:p w:rsidR="00C76223" w:rsidRDefault="00655FD3">
      <w:pPr>
        <w:pStyle w:val="2"/>
        <w:spacing w:beforeLines="100" w:before="312" w:afterLines="50" w:after="156"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24口交换机</w:t>
      </w:r>
    </w:p>
    <w:tbl>
      <w:tblPr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257"/>
      </w:tblGrid>
      <w:tr w:rsidR="00C76223">
        <w:trPr>
          <w:trHeight w:val="482"/>
          <w:tblHeader/>
        </w:trPr>
        <w:tc>
          <w:tcPr>
            <w:tcW w:w="141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技术参数要求</w:t>
            </w:r>
          </w:p>
        </w:tc>
      </w:tr>
      <w:tr w:rsidR="00C76223">
        <w:trPr>
          <w:trHeight w:val="454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性能要求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交换容量≥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30Gbps，包转发率≥51Mpps（以官网最小值为准），整机提供≥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24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个千兆以太网电口+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个千兆以太网光口；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MAC地址表≥16K，路由表容量≥512，ACL容量≥1K，最大VLAN数≥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K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支持IPv4/IPv6静态路由，支持RIP/</w:t>
            </w:r>
            <w:proofErr w:type="spell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RIPng</w:t>
            </w:r>
            <w:proofErr w:type="spell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，OSPF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实现ERPS功能，能够快速阻断环路，链路收敛时间≤50ms；支持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STP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RSTP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、MSTP，环网故障恢复时间不超过50ms；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内置智能管理平台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，实现整网拓扑可视，实现在网络设备上对整网交换机的统一管理，无需再额外配置网管平台。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最大堆叠台数≥9台，支持通过标准以太端口进行堆叠（万兆或千兆均支持）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8118F4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1347B7">
              <w:rPr>
                <w:rFonts w:ascii="宋体" w:hAnsi="宋体" w:cs="宋体" w:hint="eastAsia"/>
                <w:kern w:val="0"/>
                <w:sz w:val="20"/>
                <w:szCs w:val="20"/>
              </w:rPr>
              <w:t>★</w:t>
            </w:r>
            <w:r w:rsidR="00655FD3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端口防雷≥10KV，提供官方网站截图或权威第三方测试报告证明</w:t>
            </w:r>
          </w:p>
        </w:tc>
      </w:tr>
      <w:tr w:rsidR="00C76223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资质证书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8118F4">
            <w:pPr>
              <w:spacing w:line="276" w:lineRule="auto"/>
              <w:rPr>
                <w:rFonts w:ascii="仿宋" w:eastAsia="仿宋" w:hAnsi="仿宋"/>
                <w:sz w:val="20"/>
                <w:szCs w:val="20"/>
              </w:rPr>
            </w:pPr>
            <w:r w:rsidRPr="001347B7">
              <w:rPr>
                <w:rFonts w:ascii="宋体" w:hAnsi="宋体" w:cs="宋体" w:hint="eastAsia"/>
                <w:kern w:val="0"/>
                <w:sz w:val="20"/>
                <w:szCs w:val="20"/>
              </w:rPr>
              <w:t>★</w:t>
            </w:r>
            <w:r w:rsidR="00655FD3">
              <w:rPr>
                <w:rFonts w:ascii="仿宋" w:eastAsia="仿宋" w:hAnsi="仿宋" w:hint="eastAsia"/>
                <w:sz w:val="20"/>
                <w:szCs w:val="20"/>
              </w:rPr>
              <w:t>与核心交换机同品牌，提供RoHS测试认证证书、工信部入网证书</w:t>
            </w:r>
          </w:p>
        </w:tc>
      </w:tr>
    </w:tbl>
    <w:p w:rsidR="00C76223" w:rsidRDefault="00655FD3">
      <w:pPr>
        <w:pStyle w:val="2"/>
        <w:spacing w:beforeLines="100" w:before="312" w:afterLines="50" w:after="156" w:line="24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16口交换机</w:t>
      </w:r>
    </w:p>
    <w:tbl>
      <w:tblPr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257"/>
      </w:tblGrid>
      <w:tr w:rsidR="00C76223">
        <w:trPr>
          <w:trHeight w:val="482"/>
          <w:tblHeader/>
        </w:trPr>
        <w:tc>
          <w:tcPr>
            <w:tcW w:w="141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技术参数要求</w:t>
            </w:r>
          </w:p>
        </w:tc>
      </w:tr>
      <w:tr w:rsidR="00C76223">
        <w:trPr>
          <w:trHeight w:val="454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/>
                <w:sz w:val="20"/>
                <w:szCs w:val="20"/>
              </w:rPr>
              <w:t>性能要求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交换容量≥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30Gbps，包转发率≥30Mpps（以官网最小值为准），整机提供≥16个千兆以太网电口+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个千兆以太网光口；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MAC地址表≥16K，路由表容量≥512，ACL容量≥1K，最大VLAN数≥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K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支持IPv4/IPv6静态路由，支持RIP/</w:t>
            </w:r>
            <w:proofErr w:type="spell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RIPng</w:t>
            </w:r>
            <w:proofErr w:type="spell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，OSPF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实现ERPS功能，能够快速阻断环路，链路收敛时间≤50ms；支持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STP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RSTP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、MSTP，环网故障恢复时间不超过50ms；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  <w:t>内置智能管理平台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，实现整网拓扑可视，实现在网络设备上对整网交换机的统一管理，无需再额外配置网管平台。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655FD3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最大堆叠台数≥9台，支持通过标准以太端口进行堆叠（万兆或千兆均支持）</w:t>
            </w:r>
          </w:p>
        </w:tc>
      </w:tr>
      <w:tr w:rsidR="00C76223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:rsidR="00C76223" w:rsidRDefault="00C7622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8118F4">
            <w:pPr>
              <w:widowControl/>
              <w:rPr>
                <w:rFonts w:ascii="仿宋" w:eastAsia="仿宋" w:hAnsi="仿宋" w:cs="宋体"/>
                <w:color w:val="000000" w:themeColor="text1"/>
                <w:kern w:val="0"/>
                <w:sz w:val="20"/>
                <w:szCs w:val="20"/>
              </w:rPr>
            </w:pPr>
            <w:r w:rsidRPr="001347B7">
              <w:rPr>
                <w:rFonts w:ascii="宋体" w:hAnsi="宋体" w:cs="宋体" w:hint="eastAsia"/>
                <w:kern w:val="0"/>
                <w:sz w:val="20"/>
                <w:szCs w:val="20"/>
              </w:rPr>
              <w:t>★</w:t>
            </w:r>
            <w:r w:rsidR="00655FD3">
              <w:rPr>
                <w:rFonts w:ascii="仿宋" w:eastAsia="仿宋" w:hAnsi="仿宋" w:cs="宋体" w:hint="eastAsia"/>
                <w:color w:val="000000" w:themeColor="text1"/>
                <w:kern w:val="0"/>
                <w:sz w:val="20"/>
                <w:szCs w:val="20"/>
              </w:rPr>
              <w:t>端口防雷≥10KV，提供官方网站截图或权威第三方测试报告证明</w:t>
            </w:r>
          </w:p>
        </w:tc>
      </w:tr>
      <w:tr w:rsidR="00C76223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:rsidR="00C76223" w:rsidRDefault="00655FD3">
            <w:pPr>
              <w:spacing w:line="276" w:lineRule="auto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资质证书</w:t>
            </w:r>
          </w:p>
        </w:tc>
        <w:tc>
          <w:tcPr>
            <w:tcW w:w="7257" w:type="dxa"/>
            <w:shd w:val="clear" w:color="auto" w:fill="auto"/>
            <w:vAlign w:val="center"/>
          </w:tcPr>
          <w:p w:rsidR="00C76223" w:rsidRDefault="008118F4">
            <w:pPr>
              <w:spacing w:line="276" w:lineRule="auto"/>
              <w:rPr>
                <w:rFonts w:ascii="仿宋" w:eastAsia="仿宋" w:hAnsi="仿宋"/>
                <w:sz w:val="20"/>
                <w:szCs w:val="20"/>
              </w:rPr>
            </w:pPr>
            <w:r w:rsidRPr="001347B7">
              <w:rPr>
                <w:rFonts w:ascii="宋体" w:hAnsi="宋体" w:cs="宋体" w:hint="eastAsia"/>
                <w:kern w:val="0"/>
                <w:sz w:val="20"/>
                <w:szCs w:val="20"/>
              </w:rPr>
              <w:t>★</w:t>
            </w:r>
            <w:r w:rsidR="00655FD3">
              <w:rPr>
                <w:rFonts w:ascii="仿宋" w:eastAsia="仿宋" w:hAnsi="仿宋" w:hint="eastAsia"/>
                <w:sz w:val="20"/>
                <w:szCs w:val="20"/>
              </w:rPr>
              <w:t>与核心交换机同品牌，提供RoHS测试认证证书、工信部入网证书</w:t>
            </w:r>
          </w:p>
        </w:tc>
      </w:tr>
    </w:tbl>
    <w:p w:rsidR="00C76223" w:rsidRDefault="00C76223"/>
    <w:p w:rsidR="00C76223" w:rsidRDefault="00C76223"/>
    <w:sectPr w:rsidR="00C76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889" w:rsidRDefault="00BF5889" w:rsidP="00BE32AB">
      <w:r>
        <w:separator/>
      </w:r>
    </w:p>
  </w:endnote>
  <w:endnote w:type="continuationSeparator" w:id="0">
    <w:p w:rsidR="00BF5889" w:rsidRDefault="00BF5889" w:rsidP="00BE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 仿宋 Std R">
    <w:altName w:val="微软雅黑"/>
    <w:panose1 w:val="020B0604020202020204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889" w:rsidRDefault="00BF5889" w:rsidP="00BE32AB">
      <w:r>
        <w:separator/>
      </w:r>
    </w:p>
  </w:footnote>
  <w:footnote w:type="continuationSeparator" w:id="0">
    <w:p w:rsidR="00BF5889" w:rsidRDefault="00BF5889" w:rsidP="00BE3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223"/>
    <w:rsid w:val="00071F67"/>
    <w:rsid w:val="00655FD3"/>
    <w:rsid w:val="008118F4"/>
    <w:rsid w:val="00BE32AB"/>
    <w:rsid w:val="00BF5889"/>
    <w:rsid w:val="00C76223"/>
    <w:rsid w:val="4171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184055-F1E1-48C5-8047-1E12284D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pPr>
      <w:adjustRightInd w:val="0"/>
      <w:spacing w:before="120" w:after="120" w:line="180" w:lineRule="auto"/>
      <w:ind w:firstLineChars="200" w:firstLine="200"/>
      <w:contextualSpacing/>
    </w:pPr>
    <w:rPr>
      <w:rFonts w:ascii="Times New Roman" w:eastAsia="Adobe 仿宋 Std R" w:hAnsi="Times New Roman"/>
      <w:kern w:val="2"/>
      <w:sz w:val="21"/>
      <w:szCs w:val="21"/>
    </w:rPr>
  </w:style>
  <w:style w:type="paragraph" w:styleId="a3">
    <w:name w:val="header"/>
    <w:basedOn w:val="a"/>
    <w:link w:val="a4"/>
    <w:rsid w:val="00BE3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E32AB"/>
    <w:rPr>
      <w:rFonts w:ascii="Times New Roman" w:eastAsia="宋体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BE3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E32AB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na596</cp:lastModifiedBy>
  <cp:revision>3</cp:revision>
  <dcterms:created xsi:type="dcterms:W3CDTF">2014-10-29T12:08:00Z</dcterms:created>
  <dcterms:modified xsi:type="dcterms:W3CDTF">2019-08-07T09:12:00Z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