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5" w:rsidRDefault="00B61F75" w:rsidP="00B61F75">
      <w:pPr>
        <w:jc w:val="center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泰州市少年宫录音棚</w:t>
      </w:r>
      <w:r>
        <w:rPr>
          <w:rFonts w:asciiTheme="minorEastAsia" w:eastAsiaTheme="minorEastAsia" w:hAnsiTheme="minorEastAsia"/>
          <w:b/>
          <w:sz w:val="32"/>
          <w:szCs w:val="32"/>
        </w:rPr>
        <w:t>系统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采购需求</w:t>
      </w:r>
      <w:r>
        <w:rPr>
          <w:rFonts w:asciiTheme="minorEastAsia" w:eastAsiaTheme="minorEastAsia" w:hAnsiTheme="minorEastAsia"/>
          <w:b/>
          <w:sz w:val="32"/>
          <w:szCs w:val="32"/>
        </w:rPr>
        <w:t>表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975"/>
        <w:gridCol w:w="5355"/>
        <w:gridCol w:w="795"/>
        <w:gridCol w:w="915"/>
      </w:tblGrid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推荐品牌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型号、规格、配置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声卡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eastAsia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Roland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Apollo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YAMAHA：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24bit/96kHz精度USB2.0音频接口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8路输入8路输出，8个话放均带48v幻相供电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2对Adat光纤输入输出接口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Roland：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16路输入10路输出，带12个话放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卡侬监听输出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Apollo：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2*6USB3，24bit/192kHz音频转换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2个高级话筒/线路前置放大器；2线路输出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通过光纤接口可8通道附加数字输出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Ansi="宋体" w:cs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话筒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Lauten Audio、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铁三角、AKG、森海塞尔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双振膜；多种指向性切换；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频率响应：20-18000Hz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开路灵敏度：-36db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阻抗：100ohms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高通滤波：80Hz，12dB/octave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幻象电源：直流48v，4.2mA；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输出接口：3针卡侬公头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监听音箱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Adam audio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JBL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7寸白盆AB对比有源监听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监听控制器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独立控制</w:t>
            </w:r>
            <w:r>
              <w:rPr>
                <w:rFonts w:ascii="宋体" w:eastAsiaTheme="minorEastAsia" w:hAnsi="宋体" w:hint="eastAsia"/>
                <w:color w:val="000000"/>
              </w:rPr>
              <w:t>3</w:t>
            </w:r>
            <w:r>
              <w:rPr>
                <w:rFonts w:ascii="宋体" w:eastAsiaTheme="minorEastAsia" w:hAnsi="宋体" w:hint="eastAsia"/>
                <w:color w:val="000000"/>
              </w:rPr>
              <w:t>组输入，</w:t>
            </w:r>
            <w:r>
              <w:rPr>
                <w:rFonts w:ascii="宋体" w:eastAsiaTheme="minorEastAsia" w:hAnsi="宋体" w:hint="eastAsia"/>
                <w:color w:val="000000"/>
              </w:rPr>
              <w:t>2</w:t>
            </w:r>
            <w:r>
              <w:rPr>
                <w:rFonts w:ascii="宋体" w:eastAsiaTheme="minorEastAsia" w:hAnsi="宋体" w:hint="eastAsia"/>
                <w:color w:val="000000"/>
              </w:rPr>
              <w:t>组</w:t>
            </w:r>
            <w:r>
              <w:rPr>
                <w:rFonts w:ascii="宋体" w:eastAsiaTheme="minorEastAsia" w:hAnsi="宋体" w:hint="eastAsia"/>
                <w:color w:val="000000"/>
              </w:rPr>
              <w:t>1/4</w:t>
            </w:r>
            <w:r>
              <w:rPr>
                <w:rFonts w:ascii="宋体" w:eastAsiaTheme="minorEastAsia" w:hAnsi="宋体"/>
                <w:color w:val="000000"/>
              </w:rPr>
              <w:t>”</w:t>
            </w:r>
            <w:r>
              <w:rPr>
                <w:rFonts w:ascii="宋体" w:eastAsiaTheme="minorEastAsia" w:hAnsi="宋体" w:hint="eastAsia"/>
                <w:color w:val="000000"/>
              </w:rPr>
              <w:t>平衡输入口和</w:t>
            </w:r>
            <w:r>
              <w:rPr>
                <w:rFonts w:ascii="宋体" w:eastAsiaTheme="minorEastAsia" w:hAnsi="宋体" w:hint="eastAsia"/>
                <w:color w:val="000000"/>
              </w:rPr>
              <w:t>1</w:t>
            </w:r>
            <w:r>
              <w:rPr>
                <w:rFonts w:ascii="宋体" w:eastAsiaTheme="minorEastAsia" w:hAnsi="宋体" w:hint="eastAsia"/>
                <w:color w:val="000000"/>
              </w:rPr>
              <w:t>个</w:t>
            </w:r>
            <w:r>
              <w:rPr>
                <w:rFonts w:ascii="宋体" w:eastAsiaTheme="minorEastAsia" w:hAnsi="宋体" w:hint="eastAsia"/>
                <w:color w:val="000000"/>
              </w:rPr>
              <w:t>3.5mm</w:t>
            </w:r>
            <w:r>
              <w:rPr>
                <w:rFonts w:ascii="宋体" w:eastAsiaTheme="minorEastAsia" w:hAnsi="宋体" w:hint="eastAsia"/>
                <w:color w:val="000000"/>
              </w:rPr>
              <w:t>前面板；</w:t>
            </w:r>
            <w:r>
              <w:rPr>
                <w:rFonts w:ascii="宋体" w:eastAsiaTheme="minorEastAsia" w:hAnsi="宋体" w:hint="eastAsia"/>
                <w:color w:val="000000"/>
              </w:rPr>
              <w:t>2x</w:t>
            </w:r>
            <w:r>
              <w:rPr>
                <w:rFonts w:ascii="宋体" w:eastAsiaTheme="minorEastAsia" w:hAnsi="宋体" w:hint="eastAsia"/>
                <w:color w:val="000000"/>
              </w:rPr>
              <w:t>监听音箱输出，可单独监听或</w:t>
            </w:r>
            <w:r>
              <w:rPr>
                <w:rFonts w:ascii="宋体" w:eastAsiaTheme="minorEastAsia" w:hAnsi="宋体" w:hint="eastAsia"/>
                <w:color w:val="000000"/>
              </w:rPr>
              <w:t>A/B</w:t>
            </w:r>
            <w:r>
              <w:rPr>
                <w:rFonts w:ascii="宋体" w:eastAsiaTheme="minorEastAsia" w:hAnsi="宋体" w:hint="eastAsia"/>
                <w:color w:val="000000"/>
              </w:rPr>
              <w:t>切换进行比较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耳机放大器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八路耳放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监听耳机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Sony、AKG、铁三角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Sony：MDR-7506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AKG：K701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铁三角：M50X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8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防喷罩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4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话筒架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音箱支架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耳机耳放支架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录音棚工作台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人工费、线材、辅材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批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B61F75" w:rsidRDefault="00B61F75" w:rsidP="00B61F75">
      <w:pPr>
        <w:rPr>
          <w:rFonts w:eastAsiaTheme="minorEastAsia"/>
          <w:color w:val="FF0000"/>
        </w:rPr>
      </w:pPr>
    </w:p>
    <w:p w:rsidR="00B61F75" w:rsidRDefault="00B61F75" w:rsidP="00B61F75">
      <w:pPr>
        <w:rPr>
          <w:rFonts w:eastAsiaTheme="minorEastAsia"/>
          <w:color w:val="FF0000"/>
          <w:sz w:val="32"/>
          <w:szCs w:val="32"/>
        </w:rPr>
      </w:pPr>
    </w:p>
    <w:p w:rsidR="00907D8B" w:rsidRDefault="00907D8B">
      <w:bookmarkStart w:id="0" w:name="_GoBack"/>
      <w:bookmarkEnd w:id="0"/>
    </w:p>
    <w:sectPr w:rsidR="00907D8B">
      <w:pgSz w:w="11964" w:h="16840"/>
      <w:pgMar w:top="1134" w:right="1134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7A" w:rsidRDefault="007A497A" w:rsidP="00B61F75">
      <w:r>
        <w:separator/>
      </w:r>
    </w:p>
  </w:endnote>
  <w:endnote w:type="continuationSeparator" w:id="0">
    <w:p w:rsidR="007A497A" w:rsidRDefault="007A497A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7A" w:rsidRDefault="007A497A" w:rsidP="00B61F75">
      <w:r>
        <w:separator/>
      </w:r>
    </w:p>
  </w:footnote>
  <w:footnote w:type="continuationSeparator" w:id="0">
    <w:p w:rsidR="007A497A" w:rsidRDefault="007A497A" w:rsidP="00B6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8"/>
    <w:rsid w:val="00584878"/>
    <w:rsid w:val="007A497A"/>
    <w:rsid w:val="00907D8B"/>
    <w:rsid w:val="00B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4149F-88B0-444F-B3D3-D09DA14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1F7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F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F7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F75"/>
    <w:rPr>
      <w:sz w:val="18"/>
      <w:szCs w:val="18"/>
    </w:rPr>
  </w:style>
  <w:style w:type="paragraph" w:styleId="a7">
    <w:name w:val="List Paragraph"/>
    <w:uiPriority w:val="26"/>
    <w:qFormat/>
    <w:rsid w:val="00B61F75"/>
    <w:pPr>
      <w:ind w:left="850"/>
      <w:jc w:val="both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2019-11-07T03:23:00Z</dcterms:created>
  <dcterms:modified xsi:type="dcterms:W3CDTF">2019-11-07T03:24:00Z</dcterms:modified>
</cp:coreProperties>
</file>