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D2" w:rsidRDefault="004117D2" w:rsidP="004117D2">
      <w:pPr>
        <w:spacing w:line="600" w:lineRule="exact"/>
        <w:jc w:val="center"/>
        <w:rPr>
          <w:rFonts w:ascii="方正小标宋简体" w:eastAsia="方正小标宋简体"/>
          <w:spacing w:val="-2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pacing w:val="-20"/>
          <w:kern w:val="0"/>
          <w:sz w:val="44"/>
          <w:szCs w:val="44"/>
        </w:rPr>
        <w:t>2018年海陵区中小学、幼儿园管理工作考核意见</w:t>
      </w:r>
    </w:p>
    <w:bookmarkEnd w:id="0"/>
    <w:p w:rsidR="004117D2" w:rsidRDefault="004117D2" w:rsidP="004117D2">
      <w:pPr>
        <w:spacing w:line="550" w:lineRule="exact"/>
        <w:ind w:firstLineChars="200" w:firstLine="640"/>
        <w:rPr>
          <w:rFonts w:ascii="仿宋_GB2312" w:eastAsia="仿宋_GB2312"/>
          <w:szCs w:val="32"/>
        </w:rPr>
      </w:pPr>
    </w:p>
    <w:p w:rsidR="004117D2" w:rsidRDefault="004117D2" w:rsidP="004117D2">
      <w:pPr>
        <w:spacing w:line="600" w:lineRule="exact"/>
        <w:ind w:firstLineChars="200" w:firstLine="640"/>
        <w:jc w:val="both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为充分发挥考核的激励导向作用，全面提升教育教学水平，大力促进全区教育高质量发展，有效落实2018年度教育工作部署，根据《泰州市2018年市（区）教育工作考核办法》精神，特制定2018年海陵区中小学、幼儿园管理工作考核意见。</w:t>
      </w:r>
    </w:p>
    <w:p w:rsidR="004117D2" w:rsidRDefault="004117D2" w:rsidP="004117D2">
      <w:pPr>
        <w:spacing w:line="600" w:lineRule="exact"/>
        <w:ind w:firstLineChars="200" w:firstLine="640"/>
        <w:rPr>
          <w:rFonts w:ascii="黑体" w:eastAsia="黑体" w:hAnsi="仿宋_GB2312"/>
          <w:szCs w:val="32"/>
        </w:rPr>
      </w:pPr>
      <w:r>
        <w:rPr>
          <w:rFonts w:ascii="黑体" w:eastAsia="黑体" w:hAnsi="仿宋_GB2312" w:hint="eastAsia"/>
          <w:szCs w:val="32"/>
        </w:rPr>
        <w:t>一、考核对象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区属各中小学、幼儿园，市少年宫。分幼儿园、小学（含少年宫）、初中、九年一贯制学校四个组别进行考核。</w:t>
      </w:r>
    </w:p>
    <w:p w:rsidR="004117D2" w:rsidRDefault="004117D2" w:rsidP="004117D2">
      <w:pPr>
        <w:spacing w:line="600" w:lineRule="exact"/>
        <w:ind w:firstLineChars="200" w:firstLine="640"/>
        <w:rPr>
          <w:rFonts w:ascii="黑体" w:eastAsia="黑体" w:hAnsi="仿宋_GB2312"/>
          <w:szCs w:val="32"/>
        </w:rPr>
      </w:pPr>
      <w:r>
        <w:rPr>
          <w:rFonts w:ascii="黑体" w:eastAsia="黑体" w:hAnsi="仿宋_GB2312" w:hint="eastAsia"/>
          <w:szCs w:val="32"/>
        </w:rPr>
        <w:t>二、奖项设置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1.综合奖：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根据考核情况，每个组别设置奖项如下：</w:t>
      </w:r>
      <w:r>
        <w:rPr>
          <w:rFonts w:ascii="仿宋_GB2312" w:eastAsia="仿宋_GB2312" w:hAnsi="仿宋_GB2312"/>
          <w:szCs w:val="32"/>
        </w:rPr>
        <w:t xml:space="preserve"> </w:t>
      </w:r>
    </w:p>
    <w:tbl>
      <w:tblPr>
        <w:tblStyle w:val="a3"/>
        <w:tblpPr w:leftFromText="180" w:rightFromText="180" w:vertAnchor="text" w:horzAnchor="page" w:tblpX="1807" w:tblpY="512"/>
        <w:tblOverlap w:val="never"/>
        <w:tblW w:w="8560" w:type="dxa"/>
        <w:tblLayout w:type="fixed"/>
        <w:tblLook w:val="04A0" w:firstRow="1" w:lastRow="0" w:firstColumn="1" w:lastColumn="0" w:noHBand="0" w:noVBand="1"/>
      </w:tblPr>
      <w:tblGrid>
        <w:gridCol w:w="3384"/>
        <w:gridCol w:w="1709"/>
        <w:gridCol w:w="1850"/>
        <w:gridCol w:w="1617"/>
      </w:tblGrid>
      <w:tr w:rsidR="004117D2" w:rsidTr="00074D6B">
        <w:trPr>
          <w:trHeight w:val="730"/>
        </w:trPr>
        <w:tc>
          <w:tcPr>
            <w:tcW w:w="3384" w:type="dxa"/>
            <w:tcBorders>
              <w:tl2br w:val="single" w:sz="4" w:space="0" w:color="auto"/>
            </w:tcBorders>
          </w:tcPr>
          <w:p w:rsidR="004117D2" w:rsidRDefault="004117D2" w:rsidP="00074D6B">
            <w:pPr>
              <w:spacing w:line="6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组别            奖项</w:t>
            </w:r>
          </w:p>
        </w:tc>
        <w:tc>
          <w:tcPr>
            <w:tcW w:w="1709" w:type="dxa"/>
            <w:vAlign w:val="center"/>
          </w:tcPr>
          <w:p w:rsidR="004117D2" w:rsidRDefault="004117D2" w:rsidP="00074D6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一等奖</w:t>
            </w:r>
          </w:p>
        </w:tc>
        <w:tc>
          <w:tcPr>
            <w:tcW w:w="1850" w:type="dxa"/>
            <w:vAlign w:val="center"/>
          </w:tcPr>
          <w:p w:rsidR="004117D2" w:rsidRDefault="004117D2" w:rsidP="00074D6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二等奖</w:t>
            </w:r>
          </w:p>
        </w:tc>
        <w:tc>
          <w:tcPr>
            <w:tcW w:w="1617" w:type="dxa"/>
            <w:vAlign w:val="center"/>
          </w:tcPr>
          <w:p w:rsidR="004117D2" w:rsidRDefault="004117D2" w:rsidP="00074D6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三等奖</w:t>
            </w:r>
          </w:p>
        </w:tc>
      </w:tr>
      <w:tr w:rsidR="004117D2" w:rsidTr="00074D6B">
        <w:trPr>
          <w:trHeight w:val="565"/>
        </w:trPr>
        <w:tc>
          <w:tcPr>
            <w:tcW w:w="3384" w:type="dxa"/>
          </w:tcPr>
          <w:p w:rsidR="004117D2" w:rsidRDefault="004117D2" w:rsidP="00074D6B">
            <w:pPr>
              <w:spacing w:line="6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幼儿园组（</w:t>
            </w:r>
            <w:proofErr w:type="gramStart"/>
            <w:r>
              <w:rPr>
                <w:rFonts w:ascii="仿宋_GB2312" w:eastAsia="仿宋_GB2312" w:hAnsi="仿宋_GB2312" w:hint="eastAsia"/>
                <w:sz w:val="28"/>
                <w:szCs w:val="28"/>
              </w:rPr>
              <w:t>含普惠民</w:t>
            </w:r>
            <w:proofErr w:type="gramEnd"/>
            <w:r>
              <w:rPr>
                <w:rFonts w:ascii="仿宋_GB2312" w:eastAsia="仿宋_GB2312" w:hAnsi="仿宋_GB2312" w:hint="eastAsia"/>
                <w:sz w:val="28"/>
                <w:szCs w:val="28"/>
              </w:rPr>
              <w:t>办园）</w:t>
            </w:r>
          </w:p>
        </w:tc>
        <w:tc>
          <w:tcPr>
            <w:tcW w:w="1709" w:type="dxa"/>
            <w:vAlign w:val="center"/>
          </w:tcPr>
          <w:p w:rsidR="004117D2" w:rsidRDefault="004117D2" w:rsidP="00074D6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3</w:t>
            </w:r>
          </w:p>
        </w:tc>
        <w:tc>
          <w:tcPr>
            <w:tcW w:w="1850" w:type="dxa"/>
            <w:vAlign w:val="center"/>
          </w:tcPr>
          <w:p w:rsidR="004117D2" w:rsidRDefault="004117D2" w:rsidP="00074D6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4</w:t>
            </w:r>
          </w:p>
        </w:tc>
        <w:tc>
          <w:tcPr>
            <w:tcW w:w="1617" w:type="dxa"/>
            <w:vAlign w:val="center"/>
          </w:tcPr>
          <w:p w:rsidR="004117D2" w:rsidRDefault="004117D2" w:rsidP="00074D6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6</w:t>
            </w:r>
          </w:p>
        </w:tc>
      </w:tr>
      <w:tr w:rsidR="004117D2" w:rsidTr="00074D6B">
        <w:trPr>
          <w:trHeight w:val="565"/>
        </w:trPr>
        <w:tc>
          <w:tcPr>
            <w:tcW w:w="3384" w:type="dxa"/>
          </w:tcPr>
          <w:p w:rsidR="004117D2" w:rsidRDefault="004117D2" w:rsidP="00074D6B">
            <w:pPr>
              <w:spacing w:line="6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小学组（含少年宫）</w:t>
            </w:r>
          </w:p>
        </w:tc>
        <w:tc>
          <w:tcPr>
            <w:tcW w:w="1709" w:type="dxa"/>
            <w:vAlign w:val="center"/>
          </w:tcPr>
          <w:p w:rsidR="004117D2" w:rsidRDefault="004117D2" w:rsidP="00074D6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2</w:t>
            </w:r>
          </w:p>
        </w:tc>
        <w:tc>
          <w:tcPr>
            <w:tcW w:w="1850" w:type="dxa"/>
            <w:vAlign w:val="center"/>
          </w:tcPr>
          <w:p w:rsidR="004117D2" w:rsidRDefault="004117D2" w:rsidP="00074D6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4117D2" w:rsidRDefault="004117D2" w:rsidP="00074D6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4</w:t>
            </w:r>
          </w:p>
        </w:tc>
      </w:tr>
      <w:tr w:rsidR="004117D2" w:rsidTr="00074D6B">
        <w:trPr>
          <w:trHeight w:val="565"/>
        </w:trPr>
        <w:tc>
          <w:tcPr>
            <w:tcW w:w="3384" w:type="dxa"/>
          </w:tcPr>
          <w:p w:rsidR="004117D2" w:rsidRDefault="004117D2" w:rsidP="00074D6B">
            <w:pPr>
              <w:spacing w:line="6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初中组</w:t>
            </w:r>
          </w:p>
        </w:tc>
        <w:tc>
          <w:tcPr>
            <w:tcW w:w="1709" w:type="dxa"/>
            <w:vAlign w:val="center"/>
          </w:tcPr>
          <w:p w:rsidR="004117D2" w:rsidRDefault="004117D2" w:rsidP="00074D6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1</w:t>
            </w:r>
          </w:p>
        </w:tc>
        <w:tc>
          <w:tcPr>
            <w:tcW w:w="1850" w:type="dxa"/>
            <w:vAlign w:val="center"/>
          </w:tcPr>
          <w:p w:rsidR="004117D2" w:rsidRDefault="004117D2" w:rsidP="00074D6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2</w:t>
            </w:r>
          </w:p>
        </w:tc>
        <w:tc>
          <w:tcPr>
            <w:tcW w:w="1617" w:type="dxa"/>
            <w:vAlign w:val="center"/>
          </w:tcPr>
          <w:p w:rsidR="004117D2" w:rsidRDefault="004117D2" w:rsidP="00074D6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2</w:t>
            </w:r>
          </w:p>
        </w:tc>
      </w:tr>
      <w:tr w:rsidR="004117D2" w:rsidTr="00074D6B">
        <w:trPr>
          <w:trHeight w:val="1130"/>
        </w:trPr>
        <w:tc>
          <w:tcPr>
            <w:tcW w:w="3384" w:type="dxa"/>
          </w:tcPr>
          <w:p w:rsidR="004117D2" w:rsidRDefault="004117D2" w:rsidP="00074D6B">
            <w:pPr>
              <w:spacing w:line="6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九年一贯制学校组（</w:t>
            </w:r>
            <w:proofErr w:type="gramStart"/>
            <w:r>
              <w:rPr>
                <w:rFonts w:ascii="仿宋_GB2312" w:eastAsia="仿宋_GB2312" w:hAnsi="仿宋_GB2312" w:hint="eastAsia"/>
                <w:sz w:val="28"/>
                <w:szCs w:val="28"/>
              </w:rPr>
              <w:t>含民兴</w:t>
            </w:r>
            <w:proofErr w:type="gramEnd"/>
            <w:r>
              <w:rPr>
                <w:rFonts w:ascii="仿宋_GB2312" w:eastAsia="仿宋_GB2312" w:hAnsi="仿宋_GB2312" w:hint="eastAsia"/>
                <w:sz w:val="28"/>
                <w:szCs w:val="28"/>
              </w:rPr>
              <w:t>实验中学）</w:t>
            </w:r>
          </w:p>
        </w:tc>
        <w:tc>
          <w:tcPr>
            <w:tcW w:w="1709" w:type="dxa"/>
            <w:vAlign w:val="center"/>
          </w:tcPr>
          <w:p w:rsidR="004117D2" w:rsidRDefault="004117D2" w:rsidP="00074D6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1</w:t>
            </w:r>
          </w:p>
        </w:tc>
        <w:tc>
          <w:tcPr>
            <w:tcW w:w="1850" w:type="dxa"/>
            <w:vAlign w:val="center"/>
          </w:tcPr>
          <w:p w:rsidR="004117D2" w:rsidRDefault="004117D2" w:rsidP="00074D6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2</w:t>
            </w:r>
          </w:p>
        </w:tc>
        <w:tc>
          <w:tcPr>
            <w:tcW w:w="1617" w:type="dxa"/>
            <w:vAlign w:val="center"/>
          </w:tcPr>
          <w:p w:rsidR="004117D2" w:rsidRDefault="004117D2" w:rsidP="00074D6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3</w:t>
            </w:r>
          </w:p>
        </w:tc>
      </w:tr>
    </w:tbl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proofErr w:type="gramStart"/>
      <w:r>
        <w:rPr>
          <w:rFonts w:ascii="仿宋_GB2312" w:eastAsia="仿宋_GB2312" w:hAnsi="仿宋_GB2312" w:hint="eastAsia"/>
          <w:szCs w:val="32"/>
        </w:rPr>
        <w:t>若考核</w:t>
      </w:r>
      <w:proofErr w:type="gramEnd"/>
      <w:r>
        <w:rPr>
          <w:rFonts w:ascii="仿宋_GB2312" w:eastAsia="仿宋_GB2312" w:hAnsi="仿宋_GB2312" w:hint="eastAsia"/>
          <w:szCs w:val="32"/>
        </w:rPr>
        <w:t>得分低于总分的70%，则不参与综合奖考评。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lastRenderedPageBreak/>
        <w:t>民办幼儿园参照普惠园考核要点考核及奖项分值设置奖项。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2.人才培养奖：</w:t>
      </w:r>
    </w:p>
    <w:p w:rsidR="004117D2" w:rsidRDefault="004117D2" w:rsidP="004117D2">
      <w:pPr>
        <w:spacing w:line="600" w:lineRule="exact"/>
        <w:ind w:firstLineChars="200" w:firstLine="640"/>
        <w:jc w:val="both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大力培养优秀教师。本年度教师参加国家、省、市、区教育教学竞赛获奖人数占本校教师比</w:t>
      </w:r>
      <w:proofErr w:type="gramStart"/>
      <w:r>
        <w:rPr>
          <w:rFonts w:ascii="仿宋_GB2312" w:eastAsia="仿宋_GB2312" w:hAnsi="仿宋_GB2312" w:hint="eastAsia"/>
          <w:szCs w:val="32"/>
        </w:rPr>
        <w:t>例位</w:t>
      </w:r>
      <w:proofErr w:type="gramEnd"/>
      <w:r>
        <w:rPr>
          <w:rFonts w:ascii="仿宋_GB2312" w:eastAsia="仿宋_GB2312" w:hAnsi="仿宋_GB2312" w:hint="eastAsia"/>
          <w:szCs w:val="32"/>
        </w:rPr>
        <w:t>列全区前三位的，获“人才培养奖”。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3.争先进位奖：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（1）经考核，教学质量较上一年提升3个名次的单位。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（2）</w:t>
      </w:r>
      <w:r>
        <w:rPr>
          <w:rFonts w:ascii="仿宋_GB2312" w:eastAsia="仿宋_GB2312" w:hAnsi="仿宋_GB2312" w:hint="eastAsia"/>
          <w:color w:val="000000" w:themeColor="text1"/>
          <w:szCs w:val="32"/>
        </w:rPr>
        <w:t>代表海陵区参加市级以上学科类竞赛，集体（团队）获得第一名的单位。</w:t>
      </w:r>
    </w:p>
    <w:p w:rsidR="004117D2" w:rsidRDefault="004117D2" w:rsidP="004117D2">
      <w:pPr>
        <w:spacing w:line="600" w:lineRule="exact"/>
        <w:ind w:firstLineChars="200" w:firstLine="640"/>
        <w:rPr>
          <w:rFonts w:ascii="黑体" w:eastAsia="黑体" w:hAnsi="仿宋_GB2312"/>
          <w:szCs w:val="32"/>
        </w:rPr>
      </w:pPr>
      <w:r>
        <w:rPr>
          <w:rFonts w:ascii="黑体" w:eastAsia="黑体" w:hAnsi="仿宋_GB2312" w:hint="eastAsia"/>
          <w:szCs w:val="32"/>
        </w:rPr>
        <w:t>三、考核内容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中小学学校管理工作考核根据“</w:t>
      </w:r>
      <w:r>
        <w:rPr>
          <w:rFonts w:ascii="仿宋_GB2312" w:eastAsia="仿宋_GB2312" w:hint="eastAsia"/>
          <w:szCs w:val="21"/>
        </w:rPr>
        <w:t>依法治校</w:t>
      </w:r>
      <w:r>
        <w:rPr>
          <w:rFonts w:ascii="仿宋_GB2312" w:eastAsia="仿宋_GB2312" w:hAnsi="仿宋_GB2312" w:hint="eastAsia"/>
          <w:szCs w:val="32"/>
        </w:rPr>
        <w:t>”、“发展水平”、“规范管理”、“队伍建设”、“教学质量”、“素质教育”、“党建群团”、“教育装备”等八项内容进行综合评分；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幼儿园管理工作考核根据“队伍建设”、“办园条件”、“安全卫生”、“教育科研”、“保教水平”、“规范管理”等六项内容进行综合评分。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同时，根据当年重点工作取得成绩进行加分。</w:t>
      </w:r>
    </w:p>
    <w:p w:rsidR="004117D2" w:rsidRDefault="004117D2" w:rsidP="004117D2">
      <w:pPr>
        <w:spacing w:line="600" w:lineRule="exact"/>
        <w:ind w:firstLineChars="200" w:firstLine="640"/>
        <w:rPr>
          <w:rFonts w:ascii="黑体" w:eastAsia="黑体" w:hAnsi="仿宋_GB2312"/>
          <w:szCs w:val="32"/>
        </w:rPr>
      </w:pPr>
      <w:r>
        <w:rPr>
          <w:rFonts w:ascii="黑体" w:eastAsia="黑体" w:hAnsi="仿宋_GB2312" w:hint="eastAsia"/>
          <w:szCs w:val="32"/>
        </w:rPr>
        <w:t>四、考核方式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考核采取定量考核和定性考核、日常考核与年度考核相结合的方法。通过调查了解、校长（园长）述职、民主</w:t>
      </w:r>
      <w:r>
        <w:rPr>
          <w:rFonts w:ascii="仿宋_GB2312" w:eastAsia="仿宋_GB2312" w:hAnsi="仿宋_GB2312" w:hint="eastAsia"/>
          <w:szCs w:val="32"/>
        </w:rPr>
        <w:lastRenderedPageBreak/>
        <w:t>测评、查阅资料、数据统计等方式，对学校管理工作进行考核。</w:t>
      </w:r>
    </w:p>
    <w:p w:rsidR="004117D2" w:rsidRDefault="004117D2" w:rsidP="004117D2">
      <w:pPr>
        <w:spacing w:line="600" w:lineRule="exact"/>
        <w:ind w:firstLineChars="200" w:firstLine="640"/>
        <w:rPr>
          <w:rFonts w:ascii="黑体" w:eastAsia="黑体" w:hAnsi="仿宋_GB2312"/>
          <w:szCs w:val="32"/>
        </w:rPr>
      </w:pPr>
      <w:r>
        <w:rPr>
          <w:rFonts w:ascii="黑体" w:eastAsia="黑体" w:hAnsi="仿宋_GB2312" w:hint="eastAsia"/>
          <w:szCs w:val="32"/>
        </w:rPr>
        <w:t>五、考核程序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（一）成立考核工作领导小组。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（二）考核按分项考核、综合评定的流程进行。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1.学校自评。各校根据《2018年海陵区中小学、幼儿园管理工作考核要点》要求，认真总结全年工作，实事求是地对学校工作进行自评，并按照考核要点形成佐证材料，自评表和佐证材料在规定时间内</w:t>
      </w:r>
      <w:proofErr w:type="gramStart"/>
      <w:r>
        <w:rPr>
          <w:rFonts w:ascii="仿宋_GB2312" w:eastAsia="仿宋_GB2312" w:hAnsi="仿宋_GB2312" w:hint="eastAsia"/>
          <w:szCs w:val="32"/>
        </w:rPr>
        <w:t>报送局督导</w:t>
      </w:r>
      <w:proofErr w:type="gramEnd"/>
      <w:r>
        <w:rPr>
          <w:rFonts w:ascii="仿宋_GB2312" w:eastAsia="仿宋_GB2312" w:hAnsi="仿宋_GB2312" w:hint="eastAsia"/>
          <w:szCs w:val="32"/>
        </w:rPr>
        <w:t>科。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2.科室考核。</w:t>
      </w:r>
      <w:proofErr w:type="gramStart"/>
      <w:r>
        <w:rPr>
          <w:rFonts w:ascii="仿宋_GB2312" w:eastAsia="仿宋_GB2312" w:hAnsi="仿宋_GB2312" w:hint="eastAsia"/>
          <w:szCs w:val="32"/>
        </w:rPr>
        <w:t>局相关</w:t>
      </w:r>
      <w:proofErr w:type="gramEnd"/>
      <w:r>
        <w:rPr>
          <w:rFonts w:ascii="仿宋_GB2312" w:eastAsia="仿宋_GB2312" w:hAnsi="仿宋_GB2312" w:hint="eastAsia"/>
          <w:szCs w:val="32"/>
        </w:rPr>
        <w:t>职能科室按照分工安排，查阅学校上报材料，结合日常考核情况，根据《2018年海陵区中小学、幼儿园管理工作考核要点》进行客观公正的量化打分，经局分管领导审核后</w:t>
      </w:r>
      <w:proofErr w:type="gramStart"/>
      <w:r>
        <w:rPr>
          <w:rFonts w:ascii="仿宋_GB2312" w:eastAsia="仿宋_GB2312" w:hAnsi="仿宋_GB2312" w:hint="eastAsia"/>
          <w:szCs w:val="32"/>
        </w:rPr>
        <w:t>报送局督导</w:t>
      </w:r>
      <w:proofErr w:type="gramEnd"/>
      <w:r>
        <w:rPr>
          <w:rFonts w:ascii="仿宋_GB2312" w:eastAsia="仿宋_GB2312" w:hAnsi="仿宋_GB2312" w:hint="eastAsia"/>
          <w:szCs w:val="32"/>
        </w:rPr>
        <w:t>科。考核得分权重占比60%。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3.民主测评。局领导班子成员、局机关中层以上干部、学校主要负责人对各中小学管理工作进行民主测评，考核得分权重占比40%。其中，局领导班子成员测评结果占50%。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4.职能科室汇总。</w:t>
      </w:r>
      <w:proofErr w:type="gramStart"/>
      <w:r>
        <w:rPr>
          <w:rFonts w:ascii="仿宋_GB2312" w:eastAsia="仿宋_GB2312" w:hAnsi="仿宋_GB2312" w:hint="eastAsia"/>
          <w:szCs w:val="32"/>
        </w:rPr>
        <w:t>督导科</w:t>
      </w:r>
      <w:proofErr w:type="gramEnd"/>
      <w:r>
        <w:rPr>
          <w:rFonts w:ascii="仿宋_GB2312" w:eastAsia="仿宋_GB2312" w:hAnsi="仿宋_GB2312" w:hint="eastAsia"/>
          <w:szCs w:val="32"/>
        </w:rPr>
        <w:t>对学校考核分项得分情况进行汇总，计算出各校考核总分并进行排序，汇总情况提交考核领导小组通过。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5.讨论决定。召开局党工委会议，听取</w:t>
      </w:r>
      <w:proofErr w:type="gramStart"/>
      <w:r>
        <w:rPr>
          <w:rFonts w:ascii="仿宋_GB2312" w:eastAsia="仿宋_GB2312" w:hAnsi="仿宋_GB2312" w:hint="eastAsia"/>
          <w:szCs w:val="32"/>
        </w:rPr>
        <w:t>督导科考核</w:t>
      </w:r>
      <w:proofErr w:type="gramEnd"/>
      <w:r>
        <w:rPr>
          <w:rFonts w:ascii="仿宋_GB2312" w:eastAsia="仿宋_GB2312" w:hAnsi="仿宋_GB2312" w:hint="eastAsia"/>
          <w:szCs w:val="32"/>
        </w:rPr>
        <w:t>情况汇报，党工委会议票</w:t>
      </w:r>
      <w:proofErr w:type="gramStart"/>
      <w:r>
        <w:rPr>
          <w:rFonts w:ascii="仿宋_GB2312" w:eastAsia="仿宋_GB2312" w:hAnsi="仿宋_GB2312" w:hint="eastAsia"/>
          <w:szCs w:val="32"/>
        </w:rPr>
        <w:t>决确定</w:t>
      </w:r>
      <w:proofErr w:type="gramEnd"/>
      <w:r>
        <w:rPr>
          <w:rFonts w:ascii="仿宋_GB2312" w:eastAsia="仿宋_GB2312" w:hAnsi="仿宋_GB2312" w:hint="eastAsia"/>
          <w:szCs w:val="32"/>
        </w:rPr>
        <w:t>考核结果。</w:t>
      </w:r>
    </w:p>
    <w:p w:rsidR="004117D2" w:rsidRDefault="004117D2" w:rsidP="004117D2">
      <w:pPr>
        <w:spacing w:line="600" w:lineRule="exact"/>
        <w:ind w:firstLineChars="200" w:firstLine="640"/>
        <w:rPr>
          <w:rFonts w:ascii="黑体" w:eastAsia="黑体" w:hAnsi="仿宋_GB2312"/>
          <w:szCs w:val="32"/>
        </w:rPr>
      </w:pPr>
      <w:r>
        <w:rPr>
          <w:rFonts w:ascii="黑体" w:eastAsia="黑体" w:hAnsi="仿宋_GB2312" w:hint="eastAsia"/>
          <w:szCs w:val="32"/>
        </w:rPr>
        <w:lastRenderedPageBreak/>
        <w:t>六、相关要求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本年度内，学校发生重大安全责任事故或校级班子成员受到党纪、政纪处分的，在综合奖评定时实行一票否决。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有下列情况之一的学校，综合</w:t>
      </w:r>
      <w:proofErr w:type="gramStart"/>
      <w:r>
        <w:rPr>
          <w:rFonts w:ascii="仿宋_GB2312" w:eastAsia="仿宋_GB2312" w:hAnsi="仿宋_GB2312" w:hint="eastAsia"/>
          <w:szCs w:val="32"/>
        </w:rPr>
        <w:t>奖实行</w:t>
      </w:r>
      <w:proofErr w:type="gramEnd"/>
      <w:r>
        <w:rPr>
          <w:rFonts w:ascii="仿宋_GB2312" w:eastAsia="仿宋_GB2312" w:hAnsi="仿宋_GB2312" w:hint="eastAsia"/>
          <w:szCs w:val="32"/>
        </w:rPr>
        <w:t>降等处理：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1.违背党和国家的教育方针、政策，造成不良影响的；</w:t>
      </w:r>
    </w:p>
    <w:p w:rsidR="004117D2" w:rsidRDefault="004117D2" w:rsidP="004117D2">
      <w:pPr>
        <w:spacing w:line="600" w:lineRule="exact"/>
        <w:ind w:firstLineChars="200" w:firstLine="640"/>
        <w:jc w:val="both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2.学校有违纪违规行为被区级以上相关部门查处或通报批评的；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3.因学校主观原因，对相关事宜处置不力，</w:t>
      </w:r>
      <w:proofErr w:type="gramStart"/>
      <w:r>
        <w:rPr>
          <w:rFonts w:ascii="仿宋_GB2312" w:eastAsia="仿宋_GB2312" w:hAnsi="仿宋_GB2312" w:hint="eastAsia"/>
          <w:szCs w:val="32"/>
        </w:rPr>
        <w:t>引发集访和</w:t>
      </w:r>
      <w:proofErr w:type="gramEnd"/>
      <w:r>
        <w:rPr>
          <w:rFonts w:ascii="仿宋_GB2312" w:eastAsia="仿宋_GB2312" w:hAnsi="仿宋_GB2312" w:hint="eastAsia"/>
          <w:szCs w:val="32"/>
        </w:rPr>
        <w:t>越级上访事件的；</w:t>
      </w:r>
    </w:p>
    <w:p w:rsidR="004117D2" w:rsidRDefault="004117D2" w:rsidP="004117D2">
      <w:pPr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>
        <w:rPr>
          <w:rFonts w:ascii="仿宋_GB2312" w:eastAsia="仿宋_GB2312" w:hAnsi="仿宋_GB2312" w:hint="eastAsia"/>
          <w:szCs w:val="32"/>
        </w:rPr>
        <w:t>4.</w:t>
      </w:r>
      <w:r>
        <w:rPr>
          <w:rFonts w:ascii="方正仿宋_GBK" w:eastAsia="方正仿宋_GBK" w:hint="eastAsia"/>
          <w:szCs w:val="32"/>
        </w:rPr>
        <w:t>不配合责任督学工作，对责任督学提出的整改建议不积极整改的；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5.学校教职工有违法犯罪行为或违反师德要求，在社会造成负面影响的；</w:t>
      </w:r>
      <w:r>
        <w:rPr>
          <w:rFonts w:ascii="仿宋_GB2312" w:eastAsia="仿宋_GB2312" w:hAnsi="仿宋_GB2312"/>
          <w:szCs w:val="32"/>
        </w:rPr>
        <w:t xml:space="preserve"> </w:t>
      </w:r>
    </w:p>
    <w:p w:rsidR="004117D2" w:rsidRDefault="004117D2" w:rsidP="004117D2">
      <w:pPr>
        <w:spacing w:line="600" w:lineRule="exact"/>
        <w:ind w:firstLineChars="200" w:firstLine="64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6.在文明城市长效管理等专项创建考核中扣分的。</w:t>
      </w:r>
    </w:p>
    <w:p w:rsidR="004117D2" w:rsidRDefault="004117D2" w:rsidP="004117D2">
      <w:pPr>
        <w:spacing w:line="600" w:lineRule="exact"/>
        <w:ind w:firstLineChars="200" w:firstLine="640"/>
        <w:rPr>
          <w:rFonts w:ascii="黑体" w:eastAsia="黑体" w:hAnsi="仿宋_GB2312"/>
          <w:szCs w:val="32"/>
        </w:rPr>
      </w:pPr>
      <w:r>
        <w:rPr>
          <w:rFonts w:ascii="黑体" w:eastAsia="黑体" w:hAnsi="仿宋_GB2312" w:hint="eastAsia"/>
          <w:szCs w:val="32"/>
        </w:rPr>
        <w:t>六、相关说明</w:t>
      </w:r>
    </w:p>
    <w:p w:rsidR="004117D2" w:rsidRDefault="004117D2" w:rsidP="004117D2">
      <w:pPr>
        <w:ind w:firstLineChars="200" w:firstLine="640"/>
        <w:rPr>
          <w:rFonts w:ascii="仿宋_GB2312" w:eastAsia="仿宋_GB2312"/>
        </w:rPr>
      </w:pPr>
      <w:proofErr w:type="gramStart"/>
      <w:r>
        <w:rPr>
          <w:rFonts w:ascii="仿宋_GB2312" w:eastAsia="仿宋_GB2312" w:hAnsi="仿宋_GB2312" w:hint="eastAsia"/>
          <w:szCs w:val="32"/>
        </w:rPr>
        <w:t>本考核</w:t>
      </w:r>
      <w:proofErr w:type="gramEnd"/>
      <w:r>
        <w:rPr>
          <w:rFonts w:ascii="仿宋_GB2312" w:eastAsia="仿宋_GB2312" w:hAnsi="仿宋_GB2312" w:hint="eastAsia"/>
          <w:szCs w:val="32"/>
        </w:rPr>
        <w:t>办法由局考核工作领导小组负责解释。</w:t>
      </w:r>
      <w:r>
        <w:rPr>
          <w:rFonts w:ascii="仿宋_GB2312" w:eastAsia="仿宋_GB2312" w:hint="eastAsia"/>
        </w:rPr>
        <w:t>具体评分细则</w:t>
      </w:r>
      <w:proofErr w:type="gramStart"/>
      <w:r>
        <w:rPr>
          <w:rFonts w:ascii="仿宋_GB2312" w:eastAsia="仿宋_GB2312" w:hint="eastAsia"/>
        </w:rPr>
        <w:t>待制定</w:t>
      </w:r>
      <w:proofErr w:type="gramEnd"/>
      <w:r>
        <w:rPr>
          <w:rFonts w:ascii="仿宋_GB2312" w:eastAsia="仿宋_GB2312" w:hint="eastAsia"/>
        </w:rPr>
        <w:t>后另行下发。</w:t>
      </w:r>
    </w:p>
    <w:p w:rsidR="00B106EB" w:rsidRPr="004117D2" w:rsidRDefault="00B106EB"/>
    <w:sectPr w:rsidR="00B106EB" w:rsidRPr="00411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D2"/>
    <w:rsid w:val="004117D2"/>
    <w:rsid w:val="00B1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66D01-A65F-43C4-8253-875A6E4B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D2"/>
    <w:pPr>
      <w:spacing w:line="240" w:lineRule="atLeast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117D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</Words>
  <Characters>1291</Characters>
  <Application>Microsoft Office Word</Application>
  <DocSecurity>0</DocSecurity>
  <Lines>10</Lines>
  <Paragraphs>3</Paragraphs>
  <ScaleCrop>false</ScaleCrop>
  <Company>HJZX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世安</dc:creator>
  <cp:keywords/>
  <dc:description/>
  <cp:lastModifiedBy>徐 世安</cp:lastModifiedBy>
  <cp:revision>1</cp:revision>
  <dcterms:created xsi:type="dcterms:W3CDTF">2018-09-12T14:21:00Z</dcterms:created>
  <dcterms:modified xsi:type="dcterms:W3CDTF">2018-09-12T14:21:00Z</dcterms:modified>
</cp:coreProperties>
</file>