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4D" w:rsidRDefault="005B5A4D" w:rsidP="00045E82">
      <w:pPr>
        <w:spacing w:line="480" w:lineRule="auto"/>
        <w:jc w:val="left"/>
        <w:rPr>
          <w:rFonts w:eastAsia="黑体"/>
          <w:kern w:val="0"/>
          <w:sz w:val="32"/>
          <w:szCs w:val="32"/>
        </w:rPr>
      </w:pPr>
      <w:r w:rsidRPr="00F93E59"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5B5A4D" w:rsidRDefault="005B5A4D" w:rsidP="00045E82">
      <w:pPr>
        <w:spacing w:line="480" w:lineRule="auto"/>
        <w:jc w:val="left"/>
        <w:rPr>
          <w:rFonts w:eastAsia="黑体"/>
          <w:kern w:val="0"/>
          <w:sz w:val="32"/>
          <w:szCs w:val="32"/>
        </w:rPr>
      </w:pPr>
      <w:r w:rsidRPr="00F93E59">
        <w:rPr>
          <w:rFonts w:eastAsia="黑体"/>
          <w:kern w:val="0"/>
          <w:sz w:val="32"/>
          <w:szCs w:val="32"/>
        </w:rPr>
        <w:t xml:space="preserve">                               </w:t>
      </w:r>
      <w:r w:rsidRPr="00F93E59">
        <w:rPr>
          <w:rFonts w:eastAsia="黑体" w:cs="黑体" w:hint="eastAsia"/>
          <w:kern w:val="0"/>
          <w:sz w:val="32"/>
          <w:szCs w:val="32"/>
        </w:rPr>
        <w:t>设区市：</w:t>
      </w:r>
    </w:p>
    <w:p w:rsidR="005B5A4D" w:rsidRPr="00F93E59" w:rsidRDefault="005B5A4D" w:rsidP="00140879">
      <w:pPr>
        <w:spacing w:line="480" w:lineRule="auto"/>
        <w:ind w:firstLineChars="1550" w:firstLine="31680"/>
        <w:jc w:val="left"/>
        <w:rPr>
          <w:rFonts w:eastAsia="黑体"/>
          <w:kern w:val="0"/>
          <w:sz w:val="32"/>
          <w:szCs w:val="32"/>
        </w:rPr>
      </w:pPr>
      <w:r w:rsidRPr="00FD7323">
        <w:rPr>
          <w:rFonts w:eastAsia="黑体" w:cs="黑体" w:hint="eastAsia"/>
          <w:kern w:val="0"/>
          <w:sz w:val="32"/>
          <w:szCs w:val="32"/>
        </w:rPr>
        <w:t>类</w:t>
      </w:r>
      <w:r>
        <w:rPr>
          <w:rFonts w:eastAsia="黑体"/>
          <w:kern w:val="0"/>
          <w:sz w:val="32"/>
          <w:szCs w:val="32"/>
        </w:rPr>
        <w:t xml:space="preserve">  </w:t>
      </w:r>
      <w:r w:rsidRPr="00FD7323">
        <w:rPr>
          <w:rFonts w:eastAsia="黑体" w:cs="黑体" w:hint="eastAsia"/>
          <w:kern w:val="0"/>
          <w:sz w:val="32"/>
          <w:szCs w:val="32"/>
        </w:rPr>
        <w:t>型</w:t>
      </w:r>
      <w:r>
        <w:rPr>
          <w:rFonts w:eastAsia="黑体" w:cs="黑体" w:hint="eastAsia"/>
          <w:kern w:val="0"/>
          <w:sz w:val="32"/>
          <w:szCs w:val="32"/>
        </w:rPr>
        <w:t>：</w:t>
      </w:r>
      <w:r w:rsidRPr="00FD7323">
        <w:rPr>
          <w:rFonts w:eastAsia="黑体" w:cs="黑体" w:hint="eastAsia"/>
          <w:kern w:val="0"/>
          <w:sz w:val="32"/>
          <w:szCs w:val="32"/>
        </w:rPr>
        <w:t>区域□</w:t>
      </w:r>
      <w:r>
        <w:rPr>
          <w:rFonts w:eastAsia="黑体"/>
          <w:kern w:val="0"/>
          <w:sz w:val="32"/>
          <w:szCs w:val="32"/>
        </w:rPr>
        <w:t xml:space="preserve"> </w:t>
      </w:r>
      <w:r w:rsidRPr="00FD7323">
        <w:rPr>
          <w:rFonts w:eastAsia="黑体" w:cs="黑体" w:hint="eastAsia"/>
          <w:kern w:val="0"/>
          <w:sz w:val="32"/>
          <w:szCs w:val="32"/>
        </w:rPr>
        <w:t>学校□</w:t>
      </w:r>
    </w:p>
    <w:p w:rsidR="005B5A4D" w:rsidRDefault="005B5A4D" w:rsidP="00045E82">
      <w:pPr>
        <w:spacing w:line="480" w:lineRule="auto"/>
        <w:jc w:val="center"/>
        <w:rPr>
          <w:rFonts w:eastAsia="方正小标宋简体"/>
          <w:kern w:val="0"/>
          <w:sz w:val="44"/>
          <w:szCs w:val="44"/>
        </w:rPr>
      </w:pPr>
    </w:p>
    <w:p w:rsidR="005B5A4D" w:rsidRPr="00F93E59" w:rsidRDefault="005B5A4D" w:rsidP="00045E82">
      <w:pPr>
        <w:spacing w:line="480" w:lineRule="auto"/>
        <w:jc w:val="center"/>
        <w:rPr>
          <w:rFonts w:eastAsia="方正小标宋简体"/>
          <w:kern w:val="0"/>
          <w:sz w:val="44"/>
          <w:szCs w:val="44"/>
        </w:rPr>
      </w:pPr>
    </w:p>
    <w:p w:rsidR="005B5A4D" w:rsidRPr="00140879" w:rsidRDefault="005B5A4D" w:rsidP="00045E82"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140879">
        <w:rPr>
          <w:rFonts w:ascii="方正小标宋_GBK" w:eastAsia="方正小标宋_GBK" w:cs="方正小标宋_GBK" w:hint="eastAsia"/>
          <w:kern w:val="0"/>
          <w:sz w:val="44"/>
          <w:szCs w:val="44"/>
        </w:rPr>
        <w:t>装备技术与教育教</w:t>
      </w:r>
      <w:bookmarkStart w:id="0" w:name="_GoBack"/>
      <w:bookmarkEnd w:id="0"/>
      <w:r w:rsidRPr="00140879">
        <w:rPr>
          <w:rFonts w:ascii="方正小标宋_GBK" w:eastAsia="方正小标宋_GBK" w:cs="方正小标宋_GBK" w:hint="eastAsia"/>
          <w:kern w:val="0"/>
          <w:sz w:val="44"/>
          <w:szCs w:val="44"/>
        </w:rPr>
        <w:t>学融合发展</w:t>
      </w:r>
    </w:p>
    <w:p w:rsidR="005B5A4D" w:rsidRPr="00140879" w:rsidRDefault="005B5A4D" w:rsidP="00045E82"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140879">
        <w:rPr>
          <w:rFonts w:ascii="方正小标宋_GBK" w:eastAsia="方正小标宋_GBK" w:cs="方正小标宋_GBK" w:hint="eastAsia"/>
          <w:kern w:val="0"/>
          <w:sz w:val="44"/>
          <w:szCs w:val="44"/>
        </w:rPr>
        <w:t>典型案例申报表</w:t>
      </w:r>
    </w:p>
    <w:p w:rsidR="005B5A4D" w:rsidRPr="00F93E59" w:rsidRDefault="005B5A4D" w:rsidP="00045E82">
      <w:pPr>
        <w:spacing w:line="480" w:lineRule="auto"/>
        <w:jc w:val="center"/>
        <w:rPr>
          <w:rFonts w:eastAsia="楷体"/>
          <w:kern w:val="0"/>
          <w:sz w:val="32"/>
          <w:szCs w:val="32"/>
        </w:rPr>
      </w:pPr>
      <w:r w:rsidRPr="00F93E59">
        <w:rPr>
          <w:rFonts w:eastAsia="楷体" w:cs="楷体" w:hint="eastAsia"/>
          <w:kern w:val="0"/>
          <w:sz w:val="32"/>
          <w:szCs w:val="32"/>
        </w:rPr>
        <w:t>（服务</w:t>
      </w:r>
      <w:r w:rsidRPr="00F93E59">
        <w:rPr>
          <w:rFonts w:eastAsia="楷体"/>
          <w:kern w:val="0"/>
          <w:sz w:val="32"/>
          <w:szCs w:val="32"/>
        </w:rPr>
        <w:t>“</w:t>
      </w:r>
      <w:r w:rsidRPr="00F93E59">
        <w:rPr>
          <w:rFonts w:eastAsia="楷体" w:cs="楷体" w:hint="eastAsia"/>
          <w:kern w:val="0"/>
          <w:sz w:val="32"/>
          <w:szCs w:val="32"/>
        </w:rPr>
        <w:t>双减</w:t>
      </w:r>
      <w:r w:rsidRPr="00F93E59">
        <w:rPr>
          <w:rFonts w:eastAsia="楷体"/>
          <w:kern w:val="0"/>
          <w:sz w:val="32"/>
          <w:szCs w:val="32"/>
        </w:rPr>
        <w:t>”</w:t>
      </w:r>
      <w:r w:rsidRPr="00F93E59">
        <w:rPr>
          <w:rFonts w:eastAsia="楷体" w:cs="楷体" w:hint="eastAsia"/>
          <w:kern w:val="0"/>
          <w:sz w:val="32"/>
          <w:szCs w:val="32"/>
        </w:rPr>
        <w:t>）</w:t>
      </w:r>
    </w:p>
    <w:p w:rsidR="005B5A4D" w:rsidRPr="00F93E59" w:rsidRDefault="005B5A4D" w:rsidP="00045E82">
      <w:pPr>
        <w:spacing w:line="480" w:lineRule="auto"/>
        <w:jc w:val="center"/>
        <w:rPr>
          <w:rFonts w:eastAsia="方正小标宋简体"/>
          <w:kern w:val="0"/>
          <w:sz w:val="44"/>
          <w:szCs w:val="44"/>
        </w:rPr>
      </w:pPr>
    </w:p>
    <w:p w:rsidR="005B5A4D" w:rsidRPr="00F93E59" w:rsidRDefault="005B5A4D" w:rsidP="00045E82">
      <w:pPr>
        <w:spacing w:line="480" w:lineRule="auto"/>
        <w:jc w:val="center"/>
        <w:rPr>
          <w:rFonts w:eastAsia="方正小标宋简体"/>
          <w:kern w:val="0"/>
          <w:sz w:val="44"/>
          <w:szCs w:val="44"/>
        </w:rPr>
      </w:pPr>
    </w:p>
    <w:p w:rsidR="005B5A4D" w:rsidRPr="00F93E59" w:rsidRDefault="005B5A4D" w:rsidP="00140879">
      <w:pPr>
        <w:spacing w:line="480" w:lineRule="auto"/>
        <w:ind w:firstLineChars="300" w:firstLine="31680"/>
        <w:rPr>
          <w:rFonts w:eastAsia="黑体"/>
          <w:kern w:val="0"/>
          <w:sz w:val="32"/>
          <w:szCs w:val="32"/>
          <w:u w:val="single"/>
        </w:rPr>
      </w:pPr>
      <w:r w:rsidRPr="00F93E59">
        <w:rPr>
          <w:rFonts w:eastAsia="黑体" w:cs="黑体" w:hint="eastAsia"/>
          <w:kern w:val="0"/>
          <w:sz w:val="32"/>
          <w:szCs w:val="32"/>
        </w:rPr>
        <w:t>案例名称：</w:t>
      </w:r>
      <w:r w:rsidRPr="00F93E59">
        <w:rPr>
          <w:kern w:val="0"/>
          <w:sz w:val="32"/>
          <w:szCs w:val="32"/>
          <w:u w:val="single"/>
        </w:rPr>
        <w:t xml:space="preserve">       </w:t>
      </w:r>
      <w:r w:rsidRPr="00F93E59">
        <w:rPr>
          <w:rFonts w:eastAsia="黑体"/>
          <w:kern w:val="0"/>
          <w:sz w:val="32"/>
          <w:szCs w:val="32"/>
          <w:u w:val="single"/>
        </w:rPr>
        <w:t xml:space="preserve">                         </w:t>
      </w:r>
    </w:p>
    <w:p w:rsidR="005B5A4D" w:rsidRPr="00F93E59" w:rsidRDefault="005B5A4D" w:rsidP="00140879">
      <w:pPr>
        <w:spacing w:line="480" w:lineRule="auto"/>
        <w:ind w:firstLineChars="800" w:firstLine="31680"/>
        <w:rPr>
          <w:rFonts w:eastAsia="黑体"/>
          <w:kern w:val="0"/>
          <w:sz w:val="32"/>
          <w:szCs w:val="32"/>
          <w:u w:val="single"/>
        </w:rPr>
      </w:pPr>
      <w:r w:rsidRPr="00F93E59">
        <w:rPr>
          <w:kern w:val="0"/>
          <w:sz w:val="32"/>
          <w:szCs w:val="32"/>
          <w:u w:val="single"/>
        </w:rPr>
        <w:t xml:space="preserve">       </w:t>
      </w:r>
      <w:r w:rsidRPr="00F93E59">
        <w:rPr>
          <w:rFonts w:eastAsia="黑体"/>
          <w:kern w:val="0"/>
          <w:sz w:val="32"/>
          <w:szCs w:val="32"/>
          <w:u w:val="single"/>
        </w:rPr>
        <w:t xml:space="preserve">                         </w:t>
      </w:r>
    </w:p>
    <w:p w:rsidR="005B5A4D" w:rsidRPr="00F93E59" w:rsidRDefault="005B5A4D" w:rsidP="00140879">
      <w:pPr>
        <w:spacing w:line="480" w:lineRule="auto"/>
        <w:ind w:firstLineChars="300" w:firstLine="31680"/>
        <w:rPr>
          <w:rFonts w:eastAsia="黑体"/>
          <w:kern w:val="0"/>
          <w:sz w:val="32"/>
          <w:szCs w:val="32"/>
          <w:u w:val="single"/>
        </w:rPr>
      </w:pPr>
      <w:r w:rsidRPr="00F93E59">
        <w:rPr>
          <w:rFonts w:eastAsia="黑体" w:cs="黑体" w:hint="eastAsia"/>
          <w:kern w:val="0"/>
          <w:sz w:val="32"/>
          <w:szCs w:val="32"/>
        </w:rPr>
        <w:t>申报单位：</w:t>
      </w:r>
      <w:r w:rsidRPr="00F93E59">
        <w:rPr>
          <w:kern w:val="0"/>
          <w:sz w:val="32"/>
          <w:szCs w:val="32"/>
          <w:u w:val="single"/>
        </w:rPr>
        <w:t xml:space="preserve">              </w:t>
      </w:r>
      <w:r w:rsidRPr="00F93E59">
        <w:rPr>
          <w:rFonts w:eastAsia="黑体"/>
          <w:kern w:val="0"/>
          <w:sz w:val="32"/>
          <w:szCs w:val="32"/>
          <w:u w:val="single"/>
        </w:rPr>
        <w:t xml:space="preserve">                  </w:t>
      </w:r>
    </w:p>
    <w:p w:rsidR="005B5A4D" w:rsidRPr="00F93E59" w:rsidRDefault="005B5A4D" w:rsidP="00140879">
      <w:pPr>
        <w:spacing w:line="480" w:lineRule="auto"/>
        <w:ind w:firstLineChars="800" w:firstLine="31680"/>
        <w:rPr>
          <w:rFonts w:eastAsia="黑体"/>
          <w:kern w:val="0"/>
          <w:sz w:val="32"/>
          <w:szCs w:val="32"/>
          <w:u w:val="single"/>
        </w:rPr>
      </w:pPr>
      <w:r w:rsidRPr="00F93E59">
        <w:rPr>
          <w:kern w:val="0"/>
          <w:sz w:val="32"/>
          <w:szCs w:val="32"/>
          <w:u w:val="single"/>
        </w:rPr>
        <w:t xml:space="preserve">       </w:t>
      </w:r>
      <w:r w:rsidRPr="00F93E59">
        <w:rPr>
          <w:rFonts w:eastAsia="黑体"/>
          <w:kern w:val="0"/>
          <w:sz w:val="32"/>
          <w:szCs w:val="32"/>
          <w:u w:val="single"/>
        </w:rPr>
        <w:t xml:space="preserve">                         </w:t>
      </w:r>
    </w:p>
    <w:p w:rsidR="005B5A4D" w:rsidRPr="00F93E59" w:rsidRDefault="005B5A4D" w:rsidP="00140879">
      <w:pPr>
        <w:spacing w:line="480" w:lineRule="auto"/>
        <w:ind w:firstLineChars="800" w:firstLine="31680"/>
        <w:rPr>
          <w:rFonts w:eastAsia="黑体"/>
          <w:kern w:val="0"/>
          <w:sz w:val="32"/>
          <w:szCs w:val="32"/>
          <w:u w:val="single"/>
        </w:rPr>
      </w:pPr>
      <w:r w:rsidRPr="00F93E59">
        <w:rPr>
          <w:kern w:val="0"/>
          <w:sz w:val="32"/>
          <w:szCs w:val="32"/>
          <w:u w:val="single"/>
        </w:rPr>
        <w:t xml:space="preserve">       </w:t>
      </w:r>
      <w:r w:rsidRPr="00F93E59">
        <w:rPr>
          <w:rFonts w:eastAsia="黑体"/>
          <w:kern w:val="0"/>
          <w:sz w:val="32"/>
          <w:szCs w:val="32"/>
          <w:u w:val="single"/>
        </w:rPr>
        <w:t xml:space="preserve">                         </w:t>
      </w:r>
    </w:p>
    <w:p w:rsidR="005B5A4D" w:rsidRPr="00F93E59" w:rsidRDefault="005B5A4D" w:rsidP="00140879">
      <w:pPr>
        <w:spacing w:line="480" w:lineRule="auto"/>
        <w:ind w:firstLineChars="300" w:firstLine="31680"/>
        <w:rPr>
          <w:rFonts w:eastAsia="黑体"/>
          <w:kern w:val="0"/>
          <w:sz w:val="32"/>
          <w:szCs w:val="32"/>
          <w:u w:val="single"/>
        </w:rPr>
      </w:pPr>
    </w:p>
    <w:p w:rsidR="005B5A4D" w:rsidRPr="00F93E59" w:rsidRDefault="005B5A4D" w:rsidP="00140879">
      <w:pPr>
        <w:spacing w:line="480" w:lineRule="auto"/>
        <w:ind w:firstLineChars="300" w:firstLine="31680"/>
        <w:rPr>
          <w:rFonts w:eastAsia="黑体"/>
          <w:kern w:val="0"/>
          <w:sz w:val="32"/>
          <w:szCs w:val="32"/>
          <w:u w:val="single"/>
        </w:rPr>
      </w:pPr>
    </w:p>
    <w:p w:rsidR="005B5A4D" w:rsidRPr="00F93E59" w:rsidRDefault="005B5A4D" w:rsidP="00140879">
      <w:pPr>
        <w:spacing w:line="480" w:lineRule="auto"/>
        <w:ind w:firstLineChars="300" w:firstLine="31680"/>
        <w:rPr>
          <w:rFonts w:eastAsia="黑体"/>
          <w:kern w:val="0"/>
          <w:sz w:val="32"/>
          <w:szCs w:val="32"/>
          <w:u w:val="single"/>
        </w:rPr>
      </w:pPr>
    </w:p>
    <w:p w:rsidR="005B5A4D" w:rsidRPr="000C7A4E" w:rsidRDefault="005B5A4D" w:rsidP="00D342FC">
      <w:pPr>
        <w:spacing w:line="480" w:lineRule="auto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cs="楷体_GB2312" w:hint="eastAsia"/>
          <w:kern w:val="0"/>
          <w:sz w:val="32"/>
          <w:szCs w:val="32"/>
        </w:rPr>
        <w:t>江苏</w:t>
      </w:r>
      <w:r w:rsidRPr="000C7A4E">
        <w:rPr>
          <w:rFonts w:eastAsia="楷体_GB2312" w:cs="楷体_GB2312" w:hint="eastAsia"/>
          <w:kern w:val="0"/>
          <w:sz w:val="32"/>
          <w:szCs w:val="32"/>
        </w:rPr>
        <w:t>省教育厅</w:t>
      </w:r>
      <w:r w:rsidRPr="0065033C">
        <w:rPr>
          <w:rFonts w:eastAsia="楷体_GB2312" w:cs="楷体_GB2312" w:hint="eastAsia"/>
          <w:kern w:val="0"/>
          <w:sz w:val="32"/>
          <w:szCs w:val="32"/>
        </w:rPr>
        <w:t>“双减”专班办公室</w:t>
      </w:r>
    </w:p>
    <w:p w:rsidR="005B5A4D" w:rsidRDefault="005B5A4D" w:rsidP="00045E82">
      <w:pPr>
        <w:spacing w:line="480" w:lineRule="auto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cs="楷体_GB2312" w:hint="eastAsia"/>
          <w:kern w:val="0"/>
          <w:sz w:val="32"/>
          <w:szCs w:val="32"/>
        </w:rPr>
        <w:t>江苏省教育装备与勤工俭学管理中心</w:t>
      </w:r>
    </w:p>
    <w:p w:rsidR="005B5A4D" w:rsidRDefault="005B5A4D" w:rsidP="00045E82">
      <w:pPr>
        <w:spacing w:line="480" w:lineRule="auto"/>
        <w:jc w:val="center"/>
        <w:rPr>
          <w:rFonts w:eastAsia="楷体_GB2312"/>
          <w:kern w:val="0"/>
          <w:sz w:val="32"/>
          <w:szCs w:val="32"/>
        </w:rPr>
      </w:pPr>
      <w:r w:rsidRPr="00F93E59">
        <w:rPr>
          <w:rFonts w:eastAsia="楷体_GB2312"/>
          <w:kern w:val="0"/>
          <w:sz w:val="32"/>
          <w:szCs w:val="32"/>
        </w:rPr>
        <w:t>2023</w:t>
      </w:r>
      <w:r w:rsidRPr="00F93E59">
        <w:rPr>
          <w:rFonts w:eastAsia="楷体_GB2312" w:cs="楷体_GB2312" w:hint="eastAsia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>3</w:t>
      </w:r>
      <w:r w:rsidRPr="00F93E59">
        <w:rPr>
          <w:rFonts w:eastAsia="楷体_GB2312" w:cs="楷体_GB2312" w:hint="eastAsia"/>
          <w:kern w:val="0"/>
          <w:sz w:val="32"/>
          <w:szCs w:val="32"/>
        </w:rPr>
        <w:t>月</w:t>
      </w:r>
    </w:p>
    <w:p w:rsidR="005B5A4D" w:rsidRPr="001806D1" w:rsidRDefault="005B5A4D" w:rsidP="009C0EB8">
      <w:pPr>
        <w:spacing w:line="560" w:lineRule="exact"/>
        <w:jc w:val="center"/>
        <w:rPr>
          <w:rFonts w:eastAsia="黑体"/>
          <w:kern w:val="0"/>
          <w:sz w:val="36"/>
          <w:szCs w:val="36"/>
        </w:rPr>
      </w:pPr>
      <w:r w:rsidRPr="001806D1">
        <w:rPr>
          <w:rFonts w:eastAsia="黑体" w:cs="黑体" w:hint="eastAsia"/>
          <w:kern w:val="0"/>
          <w:sz w:val="36"/>
          <w:szCs w:val="36"/>
        </w:rPr>
        <w:t>填</w:t>
      </w:r>
      <w:r w:rsidRPr="001806D1">
        <w:rPr>
          <w:rFonts w:eastAsia="黑体"/>
          <w:kern w:val="0"/>
          <w:sz w:val="36"/>
          <w:szCs w:val="36"/>
        </w:rPr>
        <w:t xml:space="preserve"> </w:t>
      </w:r>
      <w:r w:rsidRPr="001806D1">
        <w:rPr>
          <w:rFonts w:eastAsia="黑体" w:cs="黑体" w:hint="eastAsia"/>
          <w:kern w:val="0"/>
          <w:sz w:val="36"/>
          <w:szCs w:val="36"/>
        </w:rPr>
        <w:t>报</w:t>
      </w:r>
      <w:r w:rsidRPr="001806D1">
        <w:rPr>
          <w:rFonts w:eastAsia="黑体"/>
          <w:kern w:val="0"/>
          <w:sz w:val="36"/>
          <w:szCs w:val="36"/>
        </w:rPr>
        <w:t xml:space="preserve"> </w:t>
      </w:r>
      <w:r w:rsidRPr="001806D1">
        <w:rPr>
          <w:rFonts w:eastAsia="黑体" w:cs="黑体" w:hint="eastAsia"/>
          <w:kern w:val="0"/>
          <w:sz w:val="36"/>
          <w:szCs w:val="36"/>
        </w:rPr>
        <w:t>说</w:t>
      </w:r>
      <w:r w:rsidRPr="001806D1">
        <w:rPr>
          <w:rFonts w:eastAsia="黑体"/>
          <w:kern w:val="0"/>
          <w:sz w:val="36"/>
          <w:szCs w:val="36"/>
        </w:rPr>
        <w:t xml:space="preserve"> </w:t>
      </w:r>
      <w:r w:rsidRPr="001806D1">
        <w:rPr>
          <w:rFonts w:eastAsia="黑体" w:cs="黑体" w:hint="eastAsia"/>
          <w:kern w:val="0"/>
          <w:sz w:val="36"/>
          <w:szCs w:val="36"/>
        </w:rPr>
        <w:t>明</w:t>
      </w:r>
    </w:p>
    <w:p w:rsidR="005B5A4D" w:rsidRDefault="005B5A4D" w:rsidP="00F83E4A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一、案例类型包括区域、学校两类，请选择一类划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“√”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二、案例名称应主题突出、特色鲜明，能准确凝练教育装备技术服务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“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双减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”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的经验做法。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三、申报单位填写全称，可为一个或多个单位，全部单位均须在意见栏盖章；区域案例申报单位为设区市或县（市、区）相关部门等，学校案例申报单位为义务教育阶段学校或中小学生综合实践基地等。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四、学段学科填写案例适用的全部学段、学科。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五、案例简介包括总体情况、创新之处等，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应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文字精炼、数据准确，字数不超过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300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字。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六、案例内容包括创新举措、应用成效、社会评价、推广价值、发展打算等，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应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条理清晰、重点突出、真实准确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、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注重时效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、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图文并茂，以第三人称撰写，字数不超过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3000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字。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七、产品清单应包括装备产品名称、数量、规格型号等。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八、生产企业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/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开发单位、经销商应填全称。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九、装备产品技术应用情况包括应用领域及学段学科、技术方案及架构、功能描述、价值分析等，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应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严谨客观、数据准确、图文并茂，字数不超过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1000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字。</w:t>
      </w:r>
    </w:p>
    <w:p w:rsidR="005B5A4D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十、插入的图片应位置合适、排版整齐，</w:t>
      </w: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并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作简要文字说明；同时报送原图电子版，要求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JPEG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格式、横向分辨率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1800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以上、大小在</w:t>
      </w:r>
      <w:r w:rsidRPr="001806D1"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  <w:t>1-10M</w:t>
      </w:r>
      <w:r w:rsidRPr="001806D1"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。</w:t>
      </w:r>
    </w:p>
    <w:p w:rsidR="005B5A4D" w:rsidRPr="001806D1" w:rsidRDefault="005B5A4D" w:rsidP="00140879">
      <w:pPr>
        <w:pStyle w:val="BodyTextIndent3"/>
        <w:spacing w:after="0" w:line="560" w:lineRule="exact"/>
        <w:ind w:left="31680" w:firstLineChars="200" w:firstLine="3168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0"/>
          <w:szCs w:val="30"/>
        </w:rPr>
      </w:pPr>
      <w:r>
        <w:rPr>
          <w:rStyle w:val="articlemaintextwb1"/>
          <w:rFonts w:ascii="Times New Roman" w:eastAsia="仿宋_GB2312" w:hAnsi="Times New Roman" w:cs="仿宋_GB2312" w:hint="eastAsia"/>
          <w:color w:val="auto"/>
          <w:kern w:val="0"/>
          <w:sz w:val="30"/>
          <w:szCs w:val="30"/>
        </w:rPr>
        <w:t>十一、本表内有关栏目如不够填写，可自行加页，加页应紧附该栏目之后。</w:t>
      </w:r>
    </w:p>
    <w:p w:rsidR="005B5A4D" w:rsidRDefault="005B5A4D" w:rsidP="0004612D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04612D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14616B">
      <w:pPr>
        <w:pStyle w:val="BodyTextIndent3"/>
        <w:spacing w:after="0" w:line="590" w:lineRule="exact"/>
        <w:ind w:leftChars="0" w:left="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2"/>
          <w:szCs w:val="32"/>
        </w:rPr>
      </w:pPr>
      <w:r w:rsidRPr="00F93E59">
        <w:rPr>
          <w:rFonts w:eastAsia="黑体" w:cs="黑体" w:hint="eastAsia"/>
          <w:sz w:val="32"/>
          <w:szCs w:val="32"/>
        </w:rPr>
        <w:t>一、案例概况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5"/>
        <w:gridCol w:w="1702"/>
        <w:gridCol w:w="2927"/>
        <w:gridCol w:w="850"/>
        <w:gridCol w:w="1896"/>
      </w:tblGrid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E34D6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案例名称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E34D6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2D2E40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申报单位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1</w:t>
            </w:r>
            <w:r w:rsidRPr="00760B2D">
              <w:rPr>
                <w:rFonts w:cs="宋体" w:hint="eastAsia"/>
                <w:sz w:val="28"/>
                <w:szCs w:val="28"/>
              </w:rPr>
              <w:t>．</w:t>
            </w:r>
          </w:p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2</w:t>
            </w:r>
            <w:r w:rsidRPr="00760B2D">
              <w:rPr>
                <w:rFonts w:cs="宋体" w:hint="eastAsia"/>
                <w:sz w:val="28"/>
                <w:szCs w:val="28"/>
              </w:rPr>
              <w:t>．</w:t>
            </w:r>
          </w:p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…</w:t>
            </w:r>
          </w:p>
        </w:tc>
      </w:tr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C50B3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联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系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人</w:t>
            </w:r>
          </w:p>
        </w:tc>
        <w:tc>
          <w:tcPr>
            <w:tcW w:w="1702" w:type="dxa"/>
            <w:vAlign w:val="center"/>
          </w:tcPr>
          <w:p w:rsidR="005B5A4D" w:rsidRPr="00F93E59" w:rsidRDefault="005B5A4D" w:rsidP="005943E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姓名及</w:t>
            </w:r>
          </w:p>
          <w:p w:rsidR="005B5A4D" w:rsidRPr="00F93E59" w:rsidRDefault="005B5A4D" w:rsidP="005943EA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单位职务</w:t>
            </w:r>
          </w:p>
        </w:tc>
        <w:tc>
          <w:tcPr>
            <w:tcW w:w="2927" w:type="dxa"/>
            <w:vAlign w:val="center"/>
          </w:tcPr>
          <w:p w:rsidR="005B5A4D" w:rsidRPr="00760B2D" w:rsidRDefault="005B5A4D" w:rsidP="00E34D6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5A4D" w:rsidRPr="00F93E59" w:rsidRDefault="005B5A4D" w:rsidP="00E34D6B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1896" w:type="dxa"/>
            <w:vAlign w:val="center"/>
          </w:tcPr>
          <w:p w:rsidR="005B5A4D" w:rsidRPr="00760B2D" w:rsidRDefault="005B5A4D" w:rsidP="00E34D6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trHeight w:hRule="exact" w:val="737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E34D6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案例类型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C77321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区域典型案例</w:t>
            </w:r>
            <w:r w:rsidRPr="00760B2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学校典型案例</w:t>
            </w:r>
            <w:r w:rsidRPr="00760B2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F93E59">
              <w:rPr>
                <w:rFonts w:eastAsia="楷体" w:cs="楷体" w:hint="eastAsia"/>
                <w:sz w:val="24"/>
                <w:szCs w:val="24"/>
              </w:rPr>
              <w:t>（请</w:t>
            </w:r>
            <w:r>
              <w:rPr>
                <w:rFonts w:eastAsia="楷体" w:cs="楷体" w:hint="eastAsia"/>
                <w:sz w:val="24"/>
                <w:szCs w:val="24"/>
              </w:rPr>
              <w:t>选择一类</w:t>
            </w:r>
            <w:r w:rsidRPr="00F93E59">
              <w:rPr>
                <w:rFonts w:eastAsia="楷体" w:cs="楷体" w:hint="eastAsia"/>
                <w:sz w:val="24"/>
                <w:szCs w:val="24"/>
              </w:rPr>
              <w:t>划</w:t>
            </w:r>
            <w:r w:rsidRPr="00F93E59">
              <w:rPr>
                <w:rFonts w:eastAsia="楷体"/>
                <w:sz w:val="24"/>
                <w:szCs w:val="24"/>
              </w:rPr>
              <w:t>“√”</w:t>
            </w:r>
            <w:r w:rsidRPr="00F93E59">
              <w:rPr>
                <w:rFonts w:eastAsia="楷体" w:cs="楷体" w:hint="eastAsia"/>
                <w:sz w:val="24"/>
                <w:szCs w:val="24"/>
              </w:rPr>
              <w:t>）</w:t>
            </w:r>
          </w:p>
        </w:tc>
      </w:tr>
      <w:tr w:rsidR="005B5A4D" w:rsidRPr="00760B2D">
        <w:trPr>
          <w:trHeight w:hRule="exact" w:val="737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717B3C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学段学科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E34D6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jc w:val="center"/>
        </w:trPr>
        <w:tc>
          <w:tcPr>
            <w:tcW w:w="1465" w:type="dxa"/>
            <w:vAlign w:val="center"/>
          </w:tcPr>
          <w:p w:rsidR="005B5A4D" w:rsidRDefault="005B5A4D" w:rsidP="00717B3C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案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例</w:t>
            </w:r>
          </w:p>
          <w:p w:rsidR="005B5A4D" w:rsidRPr="00F93E59" w:rsidRDefault="005B5A4D" w:rsidP="00717B3C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 w:rsidR="005B5A4D" w:rsidRPr="00760B2D" w:rsidRDefault="005B5A4D" w:rsidP="00F43D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简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介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9C0EB8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760B2D">
              <w:rPr>
                <w:rFonts w:cs="宋体" w:hint="eastAsia"/>
                <w:sz w:val="24"/>
                <w:szCs w:val="24"/>
              </w:rPr>
              <w:t>包括总体情况、创新之处等方面（</w:t>
            </w:r>
            <w:r w:rsidRPr="00760B2D">
              <w:rPr>
                <w:sz w:val="24"/>
                <w:szCs w:val="24"/>
              </w:rPr>
              <w:t>300</w:t>
            </w:r>
            <w:r w:rsidRPr="00760B2D">
              <w:rPr>
                <w:rFonts w:cs="宋体" w:hint="eastAsia"/>
                <w:sz w:val="24"/>
                <w:szCs w:val="24"/>
              </w:rPr>
              <w:t>字以内）</w:t>
            </w: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72015A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5B5A4D" w:rsidRPr="00F93E59" w:rsidRDefault="005B5A4D" w:rsidP="00352301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352301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14616B">
      <w:pPr>
        <w:pStyle w:val="BodyTextIndent3"/>
        <w:spacing w:after="0" w:line="590" w:lineRule="exact"/>
        <w:ind w:leftChars="0" w:left="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2"/>
          <w:szCs w:val="32"/>
        </w:rPr>
      </w:pPr>
      <w:r w:rsidRPr="00F93E59">
        <w:rPr>
          <w:rFonts w:eastAsia="黑体" w:cs="黑体" w:hint="eastAsia"/>
          <w:sz w:val="32"/>
          <w:szCs w:val="32"/>
        </w:rPr>
        <w:t>二、案例内容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0"/>
      </w:tblGrid>
      <w:tr w:rsidR="005B5A4D" w:rsidRPr="00760B2D">
        <w:trPr>
          <w:jc w:val="center"/>
        </w:trPr>
        <w:tc>
          <w:tcPr>
            <w:tcW w:w="8840" w:type="dxa"/>
            <w:vAlign w:val="center"/>
          </w:tcPr>
          <w:p w:rsidR="005B5A4D" w:rsidRPr="00760B2D" w:rsidRDefault="005B5A4D" w:rsidP="009C0EB8">
            <w:pPr>
              <w:spacing w:line="520" w:lineRule="exact"/>
              <w:rPr>
                <w:sz w:val="24"/>
                <w:szCs w:val="24"/>
              </w:rPr>
            </w:pPr>
            <w:r w:rsidRPr="00760B2D">
              <w:rPr>
                <w:rFonts w:cs="宋体" w:hint="eastAsia"/>
                <w:sz w:val="24"/>
                <w:szCs w:val="24"/>
              </w:rPr>
              <w:t>包括创新举措、应用成效、社会评价、推广价值、发展打算等方面（</w:t>
            </w:r>
            <w:r w:rsidRPr="00760B2D">
              <w:rPr>
                <w:sz w:val="24"/>
                <w:szCs w:val="24"/>
              </w:rPr>
              <w:t>3000</w:t>
            </w:r>
            <w:r w:rsidRPr="00760B2D">
              <w:rPr>
                <w:rFonts w:cs="宋体" w:hint="eastAsia"/>
                <w:sz w:val="24"/>
                <w:szCs w:val="24"/>
              </w:rPr>
              <w:t>字以内）</w:t>
            </w: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rPr>
                <w:sz w:val="24"/>
                <w:szCs w:val="24"/>
              </w:rPr>
            </w:pPr>
          </w:p>
          <w:p w:rsidR="005B5A4D" w:rsidRPr="00760B2D" w:rsidRDefault="005B5A4D" w:rsidP="0072015A">
            <w:pPr>
              <w:spacing w:line="520" w:lineRule="exact"/>
              <w:rPr>
                <w:sz w:val="24"/>
                <w:szCs w:val="24"/>
              </w:rPr>
            </w:pPr>
          </w:p>
        </w:tc>
      </w:tr>
    </w:tbl>
    <w:p w:rsidR="005B5A4D" w:rsidRPr="00F93E59" w:rsidRDefault="005B5A4D" w:rsidP="00352301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743A9D">
      <w:pPr>
        <w:pStyle w:val="BodyTextIndent3"/>
        <w:spacing w:after="0" w:line="590" w:lineRule="exact"/>
        <w:ind w:leftChars="0" w:left="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2"/>
          <w:szCs w:val="32"/>
        </w:rPr>
      </w:pPr>
      <w:r w:rsidRPr="00F93E59">
        <w:rPr>
          <w:rFonts w:eastAsia="黑体" w:cs="黑体" w:hint="eastAsia"/>
          <w:sz w:val="32"/>
          <w:szCs w:val="32"/>
        </w:rPr>
        <w:t>三、装备应用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5"/>
        <w:gridCol w:w="1702"/>
        <w:gridCol w:w="2927"/>
        <w:gridCol w:w="850"/>
        <w:gridCol w:w="1896"/>
      </w:tblGrid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1E0A1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产品清单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1</w:t>
            </w:r>
            <w:r w:rsidRPr="00760B2D">
              <w:rPr>
                <w:rFonts w:cs="宋体" w:hint="eastAsia"/>
                <w:sz w:val="28"/>
                <w:szCs w:val="28"/>
              </w:rPr>
              <w:t>．</w:t>
            </w:r>
          </w:p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2</w:t>
            </w:r>
            <w:r w:rsidRPr="00760B2D">
              <w:rPr>
                <w:rFonts w:cs="宋体" w:hint="eastAsia"/>
                <w:sz w:val="28"/>
                <w:szCs w:val="28"/>
              </w:rPr>
              <w:t>．</w:t>
            </w:r>
          </w:p>
          <w:p w:rsidR="005B5A4D" w:rsidRPr="00760B2D" w:rsidRDefault="005B5A4D" w:rsidP="002D2E40">
            <w:pPr>
              <w:spacing w:line="560" w:lineRule="exact"/>
              <w:rPr>
                <w:sz w:val="28"/>
                <w:szCs w:val="28"/>
              </w:rPr>
            </w:pPr>
            <w:r w:rsidRPr="00760B2D">
              <w:rPr>
                <w:sz w:val="28"/>
                <w:szCs w:val="28"/>
              </w:rPr>
              <w:t>…</w:t>
            </w:r>
          </w:p>
        </w:tc>
      </w:tr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Default="005B5A4D" w:rsidP="0082314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生产企业</w:t>
            </w:r>
            <w:r>
              <w:rPr>
                <w:rFonts w:eastAsia="黑体"/>
                <w:sz w:val="28"/>
                <w:szCs w:val="28"/>
              </w:rPr>
              <w:t>/</w:t>
            </w:r>
          </w:p>
          <w:p w:rsidR="005B5A4D" w:rsidRPr="00F93E59" w:rsidRDefault="005B5A4D" w:rsidP="0082314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开发单位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116D4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7F3FD4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经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销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商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F15F49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trHeight w:val="1134"/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82314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联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系</w:t>
            </w:r>
            <w:r w:rsidRPr="00F93E59">
              <w:rPr>
                <w:rFonts w:eastAsia="黑体"/>
                <w:sz w:val="28"/>
                <w:szCs w:val="28"/>
              </w:rPr>
              <w:t xml:space="preserve">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人</w:t>
            </w:r>
          </w:p>
        </w:tc>
        <w:tc>
          <w:tcPr>
            <w:tcW w:w="1702" w:type="dxa"/>
            <w:vAlign w:val="center"/>
          </w:tcPr>
          <w:p w:rsidR="005B5A4D" w:rsidRPr="00F93E59" w:rsidRDefault="005B5A4D" w:rsidP="00116D40">
            <w:pPr>
              <w:spacing w:line="560" w:lineRule="exact"/>
              <w:rPr>
                <w:rFonts w:eastAsia="楷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姓名及职务</w:t>
            </w:r>
          </w:p>
        </w:tc>
        <w:tc>
          <w:tcPr>
            <w:tcW w:w="2927" w:type="dxa"/>
            <w:vAlign w:val="center"/>
          </w:tcPr>
          <w:p w:rsidR="005B5A4D" w:rsidRPr="00F93E59" w:rsidRDefault="005B5A4D" w:rsidP="00116D40">
            <w:pPr>
              <w:spacing w:line="56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5A4D" w:rsidRPr="00F93E59" w:rsidRDefault="005B5A4D" w:rsidP="00116D40">
            <w:pPr>
              <w:spacing w:line="560" w:lineRule="exact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1896" w:type="dxa"/>
            <w:vAlign w:val="center"/>
          </w:tcPr>
          <w:p w:rsidR="005B5A4D" w:rsidRPr="00760B2D" w:rsidRDefault="005B5A4D" w:rsidP="00116D40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B5A4D" w:rsidRPr="00760B2D">
        <w:trPr>
          <w:jc w:val="center"/>
        </w:trPr>
        <w:tc>
          <w:tcPr>
            <w:tcW w:w="1465" w:type="dxa"/>
            <w:vAlign w:val="center"/>
          </w:tcPr>
          <w:p w:rsidR="005B5A4D" w:rsidRDefault="005B5A4D" w:rsidP="0086259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装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备</w:t>
            </w:r>
          </w:p>
          <w:p w:rsidR="005B5A4D" w:rsidRDefault="005B5A4D" w:rsidP="0086259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产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cs="黑体" w:hint="eastAsia"/>
                <w:sz w:val="28"/>
                <w:szCs w:val="28"/>
              </w:rPr>
              <w:t>品</w:t>
            </w:r>
          </w:p>
          <w:p w:rsidR="005B5A4D" w:rsidRDefault="005B5A4D" w:rsidP="0086259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技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cs="黑体" w:hint="eastAsia"/>
                <w:sz w:val="28"/>
                <w:szCs w:val="28"/>
              </w:rPr>
              <w:t>术</w:t>
            </w:r>
          </w:p>
          <w:p w:rsidR="005B5A4D" w:rsidRDefault="005B5A4D" w:rsidP="0086259E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应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用</w:t>
            </w:r>
          </w:p>
          <w:p w:rsidR="005B5A4D" w:rsidRPr="00760B2D" w:rsidRDefault="005B5A4D" w:rsidP="0086259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情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况</w:t>
            </w:r>
          </w:p>
        </w:tc>
        <w:tc>
          <w:tcPr>
            <w:tcW w:w="7375" w:type="dxa"/>
            <w:gridSpan w:val="4"/>
            <w:vAlign w:val="center"/>
          </w:tcPr>
          <w:p w:rsidR="005B5A4D" w:rsidRPr="00760B2D" w:rsidRDefault="005B5A4D" w:rsidP="009C0EB8">
            <w:pPr>
              <w:spacing w:line="520" w:lineRule="exact"/>
              <w:jc w:val="left"/>
              <w:rPr>
                <w:sz w:val="24"/>
                <w:szCs w:val="24"/>
              </w:rPr>
            </w:pPr>
            <w:r w:rsidRPr="00760B2D">
              <w:rPr>
                <w:rFonts w:cs="宋体" w:hint="eastAsia"/>
                <w:sz w:val="24"/>
                <w:szCs w:val="24"/>
              </w:rPr>
              <w:t>包括应用领域及学段学科、技术方案及架构、功能描述、价值分析等方面（</w:t>
            </w:r>
            <w:r w:rsidRPr="00760B2D">
              <w:rPr>
                <w:sz w:val="24"/>
                <w:szCs w:val="24"/>
              </w:rPr>
              <w:t>1000</w:t>
            </w:r>
            <w:r w:rsidRPr="00760B2D">
              <w:rPr>
                <w:rFonts w:cs="宋体" w:hint="eastAsia"/>
                <w:sz w:val="24"/>
                <w:szCs w:val="24"/>
              </w:rPr>
              <w:t>字以内）</w:t>
            </w: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5B5A4D">
            <w:pPr>
              <w:spacing w:line="520" w:lineRule="exact"/>
              <w:ind w:firstLineChars="200" w:firstLine="31680"/>
              <w:jc w:val="left"/>
              <w:rPr>
                <w:sz w:val="24"/>
                <w:szCs w:val="24"/>
              </w:rPr>
            </w:pPr>
          </w:p>
          <w:p w:rsidR="005B5A4D" w:rsidRPr="00760B2D" w:rsidRDefault="005B5A4D" w:rsidP="0072015A"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</w:tr>
    </w:tbl>
    <w:p w:rsidR="005B5A4D" w:rsidRPr="00F93E59" w:rsidRDefault="005B5A4D" w:rsidP="00352301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682346">
      <w:pPr>
        <w:pStyle w:val="BodyTextIndent3"/>
        <w:spacing w:after="0" w:line="590" w:lineRule="exact"/>
        <w:ind w:leftChars="0" w:left="0"/>
        <w:rPr>
          <w:rStyle w:val="articlemaintextwb1"/>
          <w:rFonts w:ascii="Times New Roman" w:eastAsia="仿宋_GB2312" w:hAnsi="Times New Roman" w:cs="Times New Roman"/>
          <w:color w:val="auto"/>
          <w:kern w:val="0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</w:t>
      </w:r>
      <w:r w:rsidRPr="00F93E59">
        <w:rPr>
          <w:rFonts w:eastAsia="黑体" w:cs="黑体" w:hint="eastAsia"/>
          <w:sz w:val="32"/>
          <w:szCs w:val="32"/>
        </w:rPr>
        <w:t>、审核推荐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5"/>
        <w:gridCol w:w="7375"/>
      </w:tblGrid>
      <w:tr w:rsidR="005B5A4D" w:rsidRPr="00760B2D">
        <w:trPr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E34D6B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申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报</w:t>
            </w:r>
          </w:p>
          <w:p w:rsidR="005B5A4D" w:rsidRPr="00F93E59" w:rsidRDefault="005B5A4D" w:rsidP="00E34D6B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单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位</w:t>
            </w:r>
          </w:p>
          <w:p w:rsidR="005B5A4D" w:rsidRPr="00760B2D" w:rsidRDefault="005B5A4D" w:rsidP="00E34D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意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见</w:t>
            </w:r>
          </w:p>
        </w:tc>
        <w:tc>
          <w:tcPr>
            <w:tcW w:w="7375" w:type="dxa"/>
            <w:vAlign w:val="center"/>
          </w:tcPr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5B5A4D">
            <w:pPr>
              <w:spacing w:line="560" w:lineRule="exact"/>
              <w:ind w:firstLineChars="20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本单位对申报内容的真实性、准确性负责，同意活动主办单位根据需要公开、采用或出版相关材料。</w:t>
            </w: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5B5A4D">
            <w:pPr>
              <w:spacing w:line="560" w:lineRule="exact"/>
              <w:ind w:firstLineChars="190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盖</w:t>
            </w:r>
            <w:r w:rsidRPr="00760B2D">
              <w:rPr>
                <w:sz w:val="28"/>
                <w:szCs w:val="28"/>
              </w:rPr>
              <w:t xml:space="preserve">   </w:t>
            </w:r>
            <w:r w:rsidRPr="00760B2D">
              <w:rPr>
                <w:rFonts w:cs="宋体" w:hint="eastAsia"/>
                <w:sz w:val="28"/>
                <w:szCs w:val="28"/>
              </w:rPr>
              <w:t>章</w:t>
            </w:r>
          </w:p>
          <w:p w:rsidR="005B5A4D" w:rsidRPr="00760B2D" w:rsidRDefault="005B5A4D" w:rsidP="005B5A4D">
            <w:pPr>
              <w:spacing w:line="560" w:lineRule="exact"/>
              <w:ind w:firstLineChars="180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年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月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日</w:t>
            </w: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</w:tr>
      <w:tr w:rsidR="005B5A4D" w:rsidRPr="00760B2D">
        <w:trPr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县</w:t>
            </w:r>
            <w:r w:rsidRPr="00F93E59">
              <w:rPr>
                <w:rFonts w:eastAsia="黑体"/>
                <w:sz w:val="28"/>
                <w:szCs w:val="28"/>
              </w:rPr>
              <w:t>(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市、区</w:t>
            </w:r>
            <w:r w:rsidRPr="00F93E59">
              <w:rPr>
                <w:rFonts w:eastAsia="黑体"/>
                <w:sz w:val="28"/>
                <w:szCs w:val="28"/>
              </w:rPr>
              <w:t>)</w:t>
            </w:r>
          </w:p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教育局</w:t>
            </w:r>
          </w:p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审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核</w:t>
            </w:r>
          </w:p>
          <w:p w:rsidR="005B5A4D" w:rsidRPr="00760B2D" w:rsidRDefault="005B5A4D" w:rsidP="00743A9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意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见</w:t>
            </w:r>
          </w:p>
        </w:tc>
        <w:tc>
          <w:tcPr>
            <w:tcW w:w="7375" w:type="dxa"/>
            <w:vAlign w:val="center"/>
          </w:tcPr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5B5A4D">
            <w:pPr>
              <w:spacing w:line="560" w:lineRule="exact"/>
              <w:ind w:firstLineChars="190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盖</w:t>
            </w:r>
            <w:r w:rsidRPr="00760B2D">
              <w:rPr>
                <w:sz w:val="28"/>
                <w:szCs w:val="28"/>
              </w:rPr>
              <w:t xml:space="preserve">   </w:t>
            </w:r>
            <w:r w:rsidRPr="00760B2D">
              <w:rPr>
                <w:rFonts w:cs="宋体" w:hint="eastAsia"/>
                <w:sz w:val="28"/>
                <w:szCs w:val="28"/>
              </w:rPr>
              <w:t>章</w:t>
            </w:r>
          </w:p>
          <w:p w:rsidR="005B5A4D" w:rsidRPr="00760B2D" w:rsidRDefault="005B5A4D" w:rsidP="005B5A4D">
            <w:pPr>
              <w:spacing w:line="560" w:lineRule="exact"/>
              <w:ind w:firstLineChars="180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年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月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日</w:t>
            </w: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</w:tr>
      <w:tr w:rsidR="005B5A4D" w:rsidRPr="00760B2D">
        <w:trPr>
          <w:jc w:val="center"/>
        </w:trPr>
        <w:tc>
          <w:tcPr>
            <w:tcW w:w="1465" w:type="dxa"/>
            <w:vAlign w:val="center"/>
          </w:tcPr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设区市</w:t>
            </w:r>
          </w:p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教育局</w:t>
            </w:r>
          </w:p>
          <w:p w:rsidR="005B5A4D" w:rsidRPr="00F93E59" w:rsidRDefault="005B5A4D" w:rsidP="00743A9D">
            <w:pPr>
              <w:spacing w:line="480" w:lineRule="auto"/>
              <w:jc w:val="center"/>
              <w:rPr>
                <w:rFonts w:eastAsia="黑体"/>
                <w:sz w:val="28"/>
                <w:szCs w:val="28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推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荐</w:t>
            </w:r>
          </w:p>
          <w:p w:rsidR="005B5A4D" w:rsidRPr="00760B2D" w:rsidRDefault="005B5A4D" w:rsidP="00743A9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93E59">
              <w:rPr>
                <w:rFonts w:eastAsia="黑体" w:cs="黑体" w:hint="eastAsia"/>
                <w:sz w:val="28"/>
                <w:szCs w:val="28"/>
              </w:rPr>
              <w:t>意</w:t>
            </w:r>
            <w:r w:rsidRPr="00F93E59">
              <w:rPr>
                <w:rFonts w:eastAsia="黑体"/>
                <w:sz w:val="28"/>
                <w:szCs w:val="28"/>
              </w:rPr>
              <w:t xml:space="preserve">  </w:t>
            </w:r>
            <w:r w:rsidRPr="00F93E59">
              <w:rPr>
                <w:rFonts w:eastAsia="黑体" w:cs="黑体" w:hint="eastAsia"/>
                <w:sz w:val="28"/>
                <w:szCs w:val="28"/>
              </w:rPr>
              <w:t>见</w:t>
            </w:r>
          </w:p>
        </w:tc>
        <w:tc>
          <w:tcPr>
            <w:tcW w:w="7375" w:type="dxa"/>
            <w:vAlign w:val="center"/>
          </w:tcPr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 w:rsidR="005B5A4D" w:rsidRPr="00760B2D" w:rsidRDefault="005B5A4D" w:rsidP="005B5A4D">
            <w:pPr>
              <w:spacing w:line="560" w:lineRule="exact"/>
              <w:ind w:firstLineChars="185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盖</w:t>
            </w:r>
            <w:r w:rsidRPr="00760B2D">
              <w:rPr>
                <w:sz w:val="28"/>
                <w:szCs w:val="28"/>
              </w:rPr>
              <w:t xml:space="preserve">   </w:t>
            </w:r>
            <w:r w:rsidRPr="00760B2D">
              <w:rPr>
                <w:rFonts w:cs="宋体" w:hint="eastAsia"/>
                <w:sz w:val="28"/>
                <w:szCs w:val="28"/>
              </w:rPr>
              <w:t>章</w:t>
            </w:r>
          </w:p>
          <w:p w:rsidR="005B5A4D" w:rsidRPr="00760B2D" w:rsidRDefault="005B5A4D" w:rsidP="005B5A4D">
            <w:pPr>
              <w:spacing w:line="560" w:lineRule="exact"/>
              <w:ind w:firstLineChars="1750" w:firstLine="31680"/>
              <w:jc w:val="left"/>
              <w:rPr>
                <w:sz w:val="28"/>
                <w:szCs w:val="28"/>
              </w:rPr>
            </w:pPr>
            <w:r w:rsidRPr="00760B2D">
              <w:rPr>
                <w:rFonts w:cs="宋体" w:hint="eastAsia"/>
                <w:sz w:val="28"/>
                <w:szCs w:val="28"/>
              </w:rPr>
              <w:t>年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月</w:t>
            </w:r>
            <w:r w:rsidRPr="00760B2D">
              <w:rPr>
                <w:sz w:val="28"/>
                <w:szCs w:val="28"/>
              </w:rPr>
              <w:t xml:space="preserve">  </w:t>
            </w:r>
            <w:r w:rsidRPr="00760B2D">
              <w:rPr>
                <w:rFonts w:cs="宋体" w:hint="eastAsia"/>
                <w:sz w:val="28"/>
                <w:szCs w:val="28"/>
              </w:rPr>
              <w:t>日</w:t>
            </w:r>
          </w:p>
          <w:p w:rsidR="005B5A4D" w:rsidRPr="00760B2D" w:rsidRDefault="005B5A4D" w:rsidP="00E34D6B">
            <w:pPr>
              <w:spacing w:line="560" w:lineRule="exact"/>
              <w:jc w:val="left"/>
              <w:rPr>
                <w:sz w:val="28"/>
                <w:szCs w:val="28"/>
              </w:rPr>
            </w:pPr>
          </w:p>
        </w:tc>
      </w:tr>
    </w:tbl>
    <w:p w:rsidR="005B5A4D" w:rsidRPr="00F93E59" w:rsidRDefault="005B5A4D" w:rsidP="004D28E0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p w:rsidR="005B5A4D" w:rsidRPr="00F93E59" w:rsidRDefault="005B5A4D" w:rsidP="004D28E0">
      <w:pPr>
        <w:spacing w:line="240" w:lineRule="exact"/>
        <w:rPr>
          <w:rStyle w:val="articlemaintextwb1"/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</w:p>
    <w:sectPr w:rsidR="005B5A4D" w:rsidRPr="00F93E59" w:rsidSect="007557EC">
      <w:footerReference w:type="default" r:id="rId7"/>
      <w:headerReference w:type="firs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4D" w:rsidRDefault="005B5A4D">
      <w:r>
        <w:separator/>
      </w:r>
    </w:p>
  </w:endnote>
  <w:endnote w:type="continuationSeparator" w:id="0">
    <w:p w:rsidR="005B5A4D" w:rsidRDefault="005B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4D" w:rsidRDefault="005B5A4D">
    <w:pPr>
      <w:pStyle w:val="Footer"/>
      <w:jc w:val="center"/>
    </w:pPr>
    <w:r w:rsidRPr="00030431">
      <w:rPr>
        <w:sz w:val="21"/>
        <w:szCs w:val="21"/>
      </w:rPr>
      <w:fldChar w:fldCharType="begin"/>
    </w:r>
    <w:r w:rsidRPr="00030431">
      <w:rPr>
        <w:sz w:val="21"/>
        <w:szCs w:val="21"/>
      </w:rPr>
      <w:instrText>PAGE   \* MERGEFORMAT</w:instrText>
    </w:r>
    <w:r w:rsidRPr="00030431">
      <w:rPr>
        <w:sz w:val="21"/>
        <w:szCs w:val="21"/>
      </w:rPr>
      <w:fldChar w:fldCharType="separate"/>
    </w:r>
    <w:r w:rsidRPr="00140879">
      <w:rPr>
        <w:noProof/>
        <w:sz w:val="21"/>
        <w:szCs w:val="21"/>
        <w:lang w:val="zh-CN"/>
      </w:rPr>
      <w:t>-</w:t>
    </w:r>
    <w:r>
      <w:rPr>
        <w:noProof/>
        <w:sz w:val="21"/>
        <w:szCs w:val="21"/>
      </w:rPr>
      <w:t xml:space="preserve"> 2 -</w:t>
    </w:r>
    <w:r w:rsidRPr="00030431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4D" w:rsidRDefault="005B5A4D">
      <w:r>
        <w:separator/>
      </w:r>
    </w:p>
  </w:footnote>
  <w:footnote w:type="continuationSeparator" w:id="0">
    <w:p w:rsidR="005B5A4D" w:rsidRDefault="005B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4D" w:rsidRDefault="005B5A4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EA9B45"/>
    <w:multiLevelType w:val="singleLevel"/>
    <w:tmpl w:val="93EA9B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B02051"/>
    <w:multiLevelType w:val="singleLevel"/>
    <w:tmpl w:val="A4B0205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99F62BB"/>
    <w:multiLevelType w:val="singleLevel"/>
    <w:tmpl w:val="C99F62BB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AD4"/>
    <w:rsid w:val="000002B8"/>
    <w:rsid w:val="00001275"/>
    <w:rsid w:val="000042D7"/>
    <w:rsid w:val="0001041C"/>
    <w:rsid w:val="00030431"/>
    <w:rsid w:val="00034C1F"/>
    <w:rsid w:val="00040252"/>
    <w:rsid w:val="00044397"/>
    <w:rsid w:val="00045E82"/>
    <w:rsid w:val="0004612D"/>
    <w:rsid w:val="00053DF6"/>
    <w:rsid w:val="000554A6"/>
    <w:rsid w:val="00057021"/>
    <w:rsid w:val="00065BAF"/>
    <w:rsid w:val="000670E6"/>
    <w:rsid w:val="000718A1"/>
    <w:rsid w:val="0008486A"/>
    <w:rsid w:val="000B385B"/>
    <w:rsid w:val="000C0BAC"/>
    <w:rsid w:val="000C7A4E"/>
    <w:rsid w:val="000D55C9"/>
    <w:rsid w:val="000E63A6"/>
    <w:rsid w:val="00103BF1"/>
    <w:rsid w:val="0010540E"/>
    <w:rsid w:val="001055FA"/>
    <w:rsid w:val="00116D40"/>
    <w:rsid w:val="00120EEE"/>
    <w:rsid w:val="00122A68"/>
    <w:rsid w:val="00132686"/>
    <w:rsid w:val="00140879"/>
    <w:rsid w:val="0014616B"/>
    <w:rsid w:val="00160E2E"/>
    <w:rsid w:val="00161750"/>
    <w:rsid w:val="00170988"/>
    <w:rsid w:val="00180661"/>
    <w:rsid w:val="001806D1"/>
    <w:rsid w:val="001B31F9"/>
    <w:rsid w:val="001D60E7"/>
    <w:rsid w:val="001E0A1B"/>
    <w:rsid w:val="001E6319"/>
    <w:rsid w:val="001F1DAA"/>
    <w:rsid w:val="002035DA"/>
    <w:rsid w:val="00226D0A"/>
    <w:rsid w:val="002469DC"/>
    <w:rsid w:val="0026110B"/>
    <w:rsid w:val="0028346D"/>
    <w:rsid w:val="002A22CB"/>
    <w:rsid w:val="002A4187"/>
    <w:rsid w:val="002C4F2C"/>
    <w:rsid w:val="002D2E40"/>
    <w:rsid w:val="00312740"/>
    <w:rsid w:val="00333930"/>
    <w:rsid w:val="00333E13"/>
    <w:rsid w:val="00344443"/>
    <w:rsid w:val="00352301"/>
    <w:rsid w:val="00362B51"/>
    <w:rsid w:val="00367433"/>
    <w:rsid w:val="00376288"/>
    <w:rsid w:val="00384351"/>
    <w:rsid w:val="0039141D"/>
    <w:rsid w:val="003979D9"/>
    <w:rsid w:val="003B04CA"/>
    <w:rsid w:val="003B56CF"/>
    <w:rsid w:val="003C4D14"/>
    <w:rsid w:val="003F0AF9"/>
    <w:rsid w:val="003F485B"/>
    <w:rsid w:val="00400403"/>
    <w:rsid w:val="004056AB"/>
    <w:rsid w:val="00405816"/>
    <w:rsid w:val="00406B91"/>
    <w:rsid w:val="00412212"/>
    <w:rsid w:val="00414448"/>
    <w:rsid w:val="00414CDC"/>
    <w:rsid w:val="00414EF5"/>
    <w:rsid w:val="00451D9E"/>
    <w:rsid w:val="00452D70"/>
    <w:rsid w:val="00455013"/>
    <w:rsid w:val="00455AD0"/>
    <w:rsid w:val="004605AD"/>
    <w:rsid w:val="00470538"/>
    <w:rsid w:val="0048048D"/>
    <w:rsid w:val="00480B04"/>
    <w:rsid w:val="00486EA0"/>
    <w:rsid w:val="00496515"/>
    <w:rsid w:val="004974A7"/>
    <w:rsid w:val="004A26F2"/>
    <w:rsid w:val="004A305B"/>
    <w:rsid w:val="004B5815"/>
    <w:rsid w:val="004B6A76"/>
    <w:rsid w:val="004D16E7"/>
    <w:rsid w:val="004D277F"/>
    <w:rsid w:val="004D28E0"/>
    <w:rsid w:val="0050134E"/>
    <w:rsid w:val="00513BCA"/>
    <w:rsid w:val="00525E6C"/>
    <w:rsid w:val="00526B68"/>
    <w:rsid w:val="005311F3"/>
    <w:rsid w:val="005432C5"/>
    <w:rsid w:val="00553574"/>
    <w:rsid w:val="0057767E"/>
    <w:rsid w:val="00586668"/>
    <w:rsid w:val="005935AF"/>
    <w:rsid w:val="005943EA"/>
    <w:rsid w:val="005A520D"/>
    <w:rsid w:val="005A612C"/>
    <w:rsid w:val="005B264C"/>
    <w:rsid w:val="005B5A4D"/>
    <w:rsid w:val="005C261F"/>
    <w:rsid w:val="005D15D2"/>
    <w:rsid w:val="005D2B57"/>
    <w:rsid w:val="005E5993"/>
    <w:rsid w:val="005F22B9"/>
    <w:rsid w:val="005F603F"/>
    <w:rsid w:val="006012FD"/>
    <w:rsid w:val="006034F5"/>
    <w:rsid w:val="00615B0A"/>
    <w:rsid w:val="0064207F"/>
    <w:rsid w:val="0065033C"/>
    <w:rsid w:val="006505BA"/>
    <w:rsid w:val="00660CD7"/>
    <w:rsid w:val="00675FEB"/>
    <w:rsid w:val="00677C21"/>
    <w:rsid w:val="0068151D"/>
    <w:rsid w:val="00682346"/>
    <w:rsid w:val="0068580D"/>
    <w:rsid w:val="006877BC"/>
    <w:rsid w:val="00695958"/>
    <w:rsid w:val="00695E18"/>
    <w:rsid w:val="006A1691"/>
    <w:rsid w:val="006A2DD4"/>
    <w:rsid w:val="006A497A"/>
    <w:rsid w:val="006A7DC0"/>
    <w:rsid w:val="006C1DBE"/>
    <w:rsid w:val="006C648A"/>
    <w:rsid w:val="006F2DDA"/>
    <w:rsid w:val="007174B6"/>
    <w:rsid w:val="00717B3C"/>
    <w:rsid w:val="0072015A"/>
    <w:rsid w:val="007225C6"/>
    <w:rsid w:val="00726FED"/>
    <w:rsid w:val="007311FC"/>
    <w:rsid w:val="00743A9D"/>
    <w:rsid w:val="0074590F"/>
    <w:rsid w:val="007557EC"/>
    <w:rsid w:val="00760B2D"/>
    <w:rsid w:val="00776CEA"/>
    <w:rsid w:val="0078337E"/>
    <w:rsid w:val="00783592"/>
    <w:rsid w:val="007A0927"/>
    <w:rsid w:val="007A5512"/>
    <w:rsid w:val="007B6CB7"/>
    <w:rsid w:val="007B7887"/>
    <w:rsid w:val="007E3830"/>
    <w:rsid w:val="007E48B9"/>
    <w:rsid w:val="007E71C1"/>
    <w:rsid w:val="007F3FD4"/>
    <w:rsid w:val="007F6943"/>
    <w:rsid w:val="007F7F7A"/>
    <w:rsid w:val="008026CD"/>
    <w:rsid w:val="00805988"/>
    <w:rsid w:val="008072E3"/>
    <w:rsid w:val="0081282A"/>
    <w:rsid w:val="0082314E"/>
    <w:rsid w:val="00830440"/>
    <w:rsid w:val="00833723"/>
    <w:rsid w:val="00837910"/>
    <w:rsid w:val="0084156E"/>
    <w:rsid w:val="00851851"/>
    <w:rsid w:val="00852BB3"/>
    <w:rsid w:val="00861C68"/>
    <w:rsid w:val="0086259E"/>
    <w:rsid w:val="0086447F"/>
    <w:rsid w:val="00877CC4"/>
    <w:rsid w:val="0089015C"/>
    <w:rsid w:val="008A2105"/>
    <w:rsid w:val="008B293E"/>
    <w:rsid w:val="008C3290"/>
    <w:rsid w:val="008C3CD5"/>
    <w:rsid w:val="008D1458"/>
    <w:rsid w:val="008D5686"/>
    <w:rsid w:val="008E236D"/>
    <w:rsid w:val="0090432D"/>
    <w:rsid w:val="009173FC"/>
    <w:rsid w:val="009201D7"/>
    <w:rsid w:val="009307A1"/>
    <w:rsid w:val="00933E4B"/>
    <w:rsid w:val="009341DB"/>
    <w:rsid w:val="0093782A"/>
    <w:rsid w:val="00941A47"/>
    <w:rsid w:val="00945865"/>
    <w:rsid w:val="0095632F"/>
    <w:rsid w:val="009717DB"/>
    <w:rsid w:val="00994BD5"/>
    <w:rsid w:val="009974E8"/>
    <w:rsid w:val="009A57D8"/>
    <w:rsid w:val="009A619D"/>
    <w:rsid w:val="009C094E"/>
    <w:rsid w:val="009C0EB8"/>
    <w:rsid w:val="009C7847"/>
    <w:rsid w:val="009D291A"/>
    <w:rsid w:val="009F3321"/>
    <w:rsid w:val="00A0046F"/>
    <w:rsid w:val="00A04E36"/>
    <w:rsid w:val="00A275C8"/>
    <w:rsid w:val="00A279AE"/>
    <w:rsid w:val="00A315DE"/>
    <w:rsid w:val="00A5479F"/>
    <w:rsid w:val="00A56AA5"/>
    <w:rsid w:val="00A65EC8"/>
    <w:rsid w:val="00A720F0"/>
    <w:rsid w:val="00A7296A"/>
    <w:rsid w:val="00A9476A"/>
    <w:rsid w:val="00A95BE1"/>
    <w:rsid w:val="00AA796A"/>
    <w:rsid w:val="00AC2BB8"/>
    <w:rsid w:val="00AD68AE"/>
    <w:rsid w:val="00AF0994"/>
    <w:rsid w:val="00AF312B"/>
    <w:rsid w:val="00B00BFD"/>
    <w:rsid w:val="00B06825"/>
    <w:rsid w:val="00B15ED6"/>
    <w:rsid w:val="00B27C58"/>
    <w:rsid w:val="00B428B1"/>
    <w:rsid w:val="00B544EE"/>
    <w:rsid w:val="00B625DF"/>
    <w:rsid w:val="00B72232"/>
    <w:rsid w:val="00B832C7"/>
    <w:rsid w:val="00B9196F"/>
    <w:rsid w:val="00B922E3"/>
    <w:rsid w:val="00BD6EC3"/>
    <w:rsid w:val="00BE1C0C"/>
    <w:rsid w:val="00BF104A"/>
    <w:rsid w:val="00C00EA5"/>
    <w:rsid w:val="00C00EF4"/>
    <w:rsid w:val="00C05863"/>
    <w:rsid w:val="00C26B1F"/>
    <w:rsid w:val="00C33027"/>
    <w:rsid w:val="00C36B38"/>
    <w:rsid w:val="00C50B3E"/>
    <w:rsid w:val="00C559C2"/>
    <w:rsid w:val="00C606C1"/>
    <w:rsid w:val="00C66AEA"/>
    <w:rsid w:val="00C77321"/>
    <w:rsid w:val="00C9636D"/>
    <w:rsid w:val="00CB7C13"/>
    <w:rsid w:val="00CC6F89"/>
    <w:rsid w:val="00CD168B"/>
    <w:rsid w:val="00CD1AED"/>
    <w:rsid w:val="00CD4C4C"/>
    <w:rsid w:val="00CE1C4C"/>
    <w:rsid w:val="00CE2057"/>
    <w:rsid w:val="00CE7BAC"/>
    <w:rsid w:val="00D063F4"/>
    <w:rsid w:val="00D06A8D"/>
    <w:rsid w:val="00D133B2"/>
    <w:rsid w:val="00D24DFD"/>
    <w:rsid w:val="00D342FC"/>
    <w:rsid w:val="00D37994"/>
    <w:rsid w:val="00D462FC"/>
    <w:rsid w:val="00D60CAC"/>
    <w:rsid w:val="00D6198C"/>
    <w:rsid w:val="00D86921"/>
    <w:rsid w:val="00D87060"/>
    <w:rsid w:val="00D93FE9"/>
    <w:rsid w:val="00DA1CE3"/>
    <w:rsid w:val="00DA43EE"/>
    <w:rsid w:val="00DA4F53"/>
    <w:rsid w:val="00DB3E43"/>
    <w:rsid w:val="00DB47BA"/>
    <w:rsid w:val="00DC31E6"/>
    <w:rsid w:val="00DC52FA"/>
    <w:rsid w:val="00DD1AD4"/>
    <w:rsid w:val="00DD4786"/>
    <w:rsid w:val="00E07F22"/>
    <w:rsid w:val="00E12D11"/>
    <w:rsid w:val="00E150D3"/>
    <w:rsid w:val="00E17C45"/>
    <w:rsid w:val="00E33029"/>
    <w:rsid w:val="00E34D6B"/>
    <w:rsid w:val="00E418A0"/>
    <w:rsid w:val="00E51FFB"/>
    <w:rsid w:val="00E539AB"/>
    <w:rsid w:val="00E651FC"/>
    <w:rsid w:val="00E81D8C"/>
    <w:rsid w:val="00E901BD"/>
    <w:rsid w:val="00E96561"/>
    <w:rsid w:val="00EA6BD5"/>
    <w:rsid w:val="00EB417C"/>
    <w:rsid w:val="00EC0D46"/>
    <w:rsid w:val="00EE5B4E"/>
    <w:rsid w:val="00EF0BC7"/>
    <w:rsid w:val="00F020AF"/>
    <w:rsid w:val="00F04554"/>
    <w:rsid w:val="00F119A4"/>
    <w:rsid w:val="00F12876"/>
    <w:rsid w:val="00F12B90"/>
    <w:rsid w:val="00F13BC2"/>
    <w:rsid w:val="00F15F49"/>
    <w:rsid w:val="00F164BA"/>
    <w:rsid w:val="00F16E2E"/>
    <w:rsid w:val="00F27BA1"/>
    <w:rsid w:val="00F40244"/>
    <w:rsid w:val="00F43DEF"/>
    <w:rsid w:val="00F50C85"/>
    <w:rsid w:val="00F537CD"/>
    <w:rsid w:val="00F61A44"/>
    <w:rsid w:val="00F73C94"/>
    <w:rsid w:val="00F7488C"/>
    <w:rsid w:val="00F81716"/>
    <w:rsid w:val="00F81722"/>
    <w:rsid w:val="00F83E4A"/>
    <w:rsid w:val="00F93E59"/>
    <w:rsid w:val="00FB2AB5"/>
    <w:rsid w:val="00FC4308"/>
    <w:rsid w:val="00FC6F64"/>
    <w:rsid w:val="00FD524E"/>
    <w:rsid w:val="00FD72D4"/>
    <w:rsid w:val="00FD7323"/>
    <w:rsid w:val="00FE020F"/>
    <w:rsid w:val="00FF4063"/>
    <w:rsid w:val="07690180"/>
    <w:rsid w:val="13EE6F7E"/>
    <w:rsid w:val="390A73E2"/>
    <w:rsid w:val="3EC25C56"/>
    <w:rsid w:val="6A27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9A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79AE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279AE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28E0"/>
    <w:rPr>
      <w:kern w:val="2"/>
      <w:sz w:val="16"/>
      <w:szCs w:val="16"/>
    </w:rPr>
  </w:style>
  <w:style w:type="character" w:styleId="PageNumber">
    <w:name w:val="page number"/>
    <w:basedOn w:val="DefaultParagraphFont"/>
    <w:uiPriority w:val="99"/>
    <w:rsid w:val="00A279AE"/>
  </w:style>
  <w:style w:type="paragraph" w:styleId="ListParagraph">
    <w:name w:val="List Paragraph"/>
    <w:basedOn w:val="Normal"/>
    <w:uiPriority w:val="99"/>
    <w:qFormat/>
    <w:rsid w:val="00A279AE"/>
    <w:pPr>
      <w:ind w:firstLineChars="200" w:firstLine="420"/>
    </w:pPr>
  </w:style>
  <w:style w:type="paragraph" w:customStyle="1" w:styleId="1">
    <w:name w:val="正文1"/>
    <w:uiPriority w:val="99"/>
    <w:rsid w:val="00A279AE"/>
    <w:pPr>
      <w:jc w:val="both"/>
    </w:pPr>
    <w:rPr>
      <w:szCs w:val="21"/>
    </w:rPr>
  </w:style>
  <w:style w:type="character" w:customStyle="1" w:styleId="articlemaintextwb1">
    <w:name w:val="articlemaintextwb1"/>
    <w:uiPriority w:val="99"/>
    <w:rsid w:val="00A279AE"/>
    <w:rPr>
      <w:rFonts w:ascii="宋体" w:eastAsia="宋体" w:hAnsi="宋体" w:cs="宋体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F2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2B9"/>
    <w:rPr>
      <w:kern w:val="2"/>
      <w:sz w:val="18"/>
      <w:szCs w:val="18"/>
    </w:rPr>
  </w:style>
  <w:style w:type="paragraph" w:styleId="Date">
    <w:name w:val="Date"/>
    <w:basedOn w:val="Normal"/>
    <w:link w:val="DateChar"/>
    <w:uiPriority w:val="99"/>
    <w:semiHidden/>
    <w:rsid w:val="0008486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486A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3742</TotalTime>
  <Pages>6</Pages>
  <Words>202</Words>
  <Characters>1158</Characters>
  <Application>Microsoft Office Outlook</Application>
  <DocSecurity>0</DocSecurity>
  <Lines>0</Lines>
  <Paragraphs>0</Paragraphs>
  <ScaleCrop>false</ScaleCrop>
  <Company>JSJYT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“双减”办</dc:creator>
  <cp:keywords/>
  <dc:description/>
  <cp:lastModifiedBy>ch</cp:lastModifiedBy>
  <cp:revision>181</cp:revision>
  <dcterms:created xsi:type="dcterms:W3CDTF">2022-12-27T03:03:00Z</dcterms:created>
  <dcterms:modified xsi:type="dcterms:W3CDTF">2023-03-23T07:57:00Z</dcterms:modified>
</cp:coreProperties>
</file>