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1215"/>
        <w:gridCol w:w="3465"/>
        <w:gridCol w:w="221"/>
        <w:gridCol w:w="927"/>
        <w:gridCol w:w="472"/>
        <w:gridCol w:w="1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9180" w:type="dxa"/>
            <w:gridSpan w:val="8"/>
          </w:tcPr>
          <w:p>
            <w:pPr>
              <w:spacing w:beforeLines="480" w:line="1600" w:lineRule="exact"/>
              <w:jc w:val="distribute"/>
              <w:rPr>
                <w:rFonts w:eastAsia="方正大标宋_GBK"/>
                <w:color w:val="000000"/>
                <w:spacing w:val="31"/>
                <w:w w:val="55"/>
                <w:sz w:val="120"/>
              </w:rPr>
            </w:pPr>
            <w:r>
              <w:rPr>
                <w:rFonts w:hint="eastAsia" w:ascii="方正大标宋简体" w:eastAsia="方正大标宋简体"/>
                <w:snapToGrid w:val="0"/>
                <w:color w:val="339966"/>
                <w:spacing w:val="31"/>
                <w:w w:val="55"/>
                <w:kern w:val="52"/>
                <w:sz w:val="140"/>
                <w:szCs w:val="140"/>
              </w:rPr>
              <w:t>泰州市机关单位发电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20" w:type="dxa"/>
            <w:gridSpan w:val="2"/>
          </w:tcPr>
          <w:p>
            <w:pPr>
              <w:rPr>
                <w:rFonts w:ascii="方正仿宋_GBK" w:eastAsia="方正大标宋_GBK"/>
                <w:sz w:val="32"/>
              </w:rPr>
            </w:pPr>
          </w:p>
        </w:tc>
        <w:tc>
          <w:tcPr>
            <w:tcW w:w="4680" w:type="dxa"/>
            <w:gridSpan w:val="2"/>
            <w:vMerge w:val="restart"/>
            <w:vAlign w:val="bottom"/>
          </w:tcPr>
          <w:p>
            <w:pPr>
              <w:rPr>
                <w:rFonts w:ascii="方正楷体_GBK" w:eastAsia="方正楷体_GBK"/>
                <w:spacing w:val="-20"/>
                <w:w w:val="94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共青团泰州市委</w:t>
            </w:r>
          </w:p>
        </w:tc>
        <w:tc>
          <w:tcPr>
            <w:tcW w:w="1620" w:type="dxa"/>
            <w:gridSpan w:val="3"/>
          </w:tcPr>
          <w:p>
            <w:pPr>
              <w:rPr>
                <w:rFonts w:ascii="方正仿宋_GBK" w:eastAsia="方正大标宋_GBK"/>
                <w:sz w:val="32"/>
              </w:rPr>
            </w:pPr>
          </w:p>
        </w:tc>
        <w:tc>
          <w:tcPr>
            <w:tcW w:w="1260" w:type="dxa"/>
            <w:vMerge w:val="restart"/>
            <w:vAlign w:val="bottom"/>
          </w:tcPr>
          <w:p>
            <w:pPr>
              <w:rPr>
                <w:rFonts w:ascii="方正楷体_GBK" w:eastAsia="方正楷体_GBK"/>
                <w:sz w:val="32"/>
              </w:rPr>
            </w:pPr>
            <w:r>
              <w:rPr>
                <w:rFonts w:hint="eastAsia" w:ascii="方正楷体_GBK" w:eastAsia="方正楷体_GBK"/>
                <w:sz w:val="32"/>
              </w:rPr>
              <w:t>唐</w:t>
            </w:r>
            <w:r>
              <w:rPr>
                <w:rFonts w:ascii="方正楷体_GBK" w:eastAsia="方正楷体_GBK"/>
                <w:sz w:val="32"/>
              </w:rPr>
              <w:t xml:space="preserve"> </w:t>
            </w:r>
            <w:r>
              <w:rPr>
                <w:rFonts w:hint="eastAsia" w:ascii="方正楷体_GBK" w:eastAsia="方正楷体_GBK"/>
                <w:sz w:val="32"/>
              </w:rPr>
              <w:t>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620" w:type="dxa"/>
            <w:gridSpan w:val="2"/>
            <w:tcBorders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发电单位</w:t>
            </w:r>
          </w:p>
        </w:tc>
        <w:tc>
          <w:tcPr>
            <w:tcW w:w="4680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方正楷体_GBK" w:eastAsia="方正楷体_GBK"/>
                <w:sz w:val="32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12" w:space="0"/>
            </w:tcBorders>
            <w:vAlign w:val="bottom"/>
          </w:tcPr>
          <w:p>
            <w:pPr>
              <w:jc w:val="center"/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签批盖章</w:t>
            </w:r>
          </w:p>
        </w:tc>
        <w:tc>
          <w:tcPr>
            <w:tcW w:w="1260" w:type="dxa"/>
            <w:vMerge w:val="continue"/>
            <w:tcBorders>
              <w:bottom w:val="single" w:color="auto" w:sz="12" w:space="0"/>
            </w:tcBorders>
          </w:tcPr>
          <w:p>
            <w:pPr>
              <w:jc w:val="right"/>
              <w:rPr>
                <w:rFonts w:ascii="方正楷体_GBK" w:eastAsia="方正楷体_GBK"/>
                <w:sz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00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等级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方正黑体_GBK" w:hAnsi="黑体" w:eastAsia="方正黑体_GBK"/>
                <w:sz w:val="32"/>
              </w:rPr>
            </w:pPr>
            <w:r>
              <w:rPr>
                <w:rFonts w:hint="eastAsia" w:ascii="方正黑体_GBK" w:hAnsi="黑体" w:eastAsia="方正黑体_GBK"/>
                <w:sz w:val="32"/>
              </w:rPr>
              <w:t>平急·明电</w:t>
            </w:r>
          </w:p>
        </w:tc>
        <w:tc>
          <w:tcPr>
            <w:tcW w:w="3686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eastAsia="方正楷体_GBK"/>
                <w:sz w:val="32"/>
              </w:rPr>
            </w:pPr>
            <w:r>
              <w:rPr>
                <w:rFonts w:hint="eastAsia" w:eastAsia="方正楷体_GBK"/>
                <w:sz w:val="32"/>
              </w:rPr>
              <w:t>团泰委传〔</w:t>
            </w:r>
            <w:r>
              <w:rPr>
                <w:rFonts w:eastAsia="方正楷体_GBK"/>
                <w:sz w:val="32"/>
              </w:rPr>
              <w:t>2019</w:t>
            </w:r>
            <w:r>
              <w:rPr>
                <w:rFonts w:hint="eastAsia" w:eastAsia="方正楷体_GBK"/>
                <w:sz w:val="32"/>
              </w:rPr>
              <w:t>〕</w:t>
            </w:r>
            <w:r>
              <w:rPr>
                <w:rFonts w:eastAsia="方正楷体_GBK"/>
                <w:sz w:val="32"/>
              </w:rPr>
              <w:t>12</w:t>
            </w:r>
            <w:r>
              <w:rPr>
                <w:rFonts w:hint="eastAsia" w:eastAsia="方正楷体_GBK"/>
                <w:sz w:val="32"/>
              </w:rPr>
              <w:t>号</w:t>
            </w:r>
          </w:p>
        </w:tc>
        <w:tc>
          <w:tcPr>
            <w:tcW w:w="927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方正仿宋_GBK" w:eastAsia="方正仿宋_GBK"/>
                <w:sz w:val="32"/>
              </w:rPr>
            </w:pPr>
            <w:r>
              <w:rPr>
                <w:rFonts w:hint="eastAsia" w:ascii="方正仿宋_GBK" w:eastAsia="方正仿宋_GBK"/>
                <w:sz w:val="32"/>
              </w:rPr>
              <w:t>编号</w:t>
            </w:r>
          </w:p>
        </w:tc>
        <w:tc>
          <w:tcPr>
            <w:tcW w:w="1732" w:type="dxa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rPr>
                <w:rFonts w:ascii="仿宋_GB2312" w:hAnsi="Verdana" w:eastAsia="仿宋_GB2312"/>
                <w:spacing w:val="-6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小标宋_GBK" w:hAnsi="Century" w:eastAsia="方正小标宋_GBK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关于召开全市初中学校“积分入团”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现场推进会的通知</w:t>
      </w: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20" w:lineRule="exact"/>
        <w:rPr>
          <w:rFonts w:ascii="方正仿宋_GBK" w:hAnsi="华文仿宋" w:eastAsia="方正仿宋_GBK"/>
          <w:sz w:val="32"/>
          <w:szCs w:val="32"/>
        </w:rPr>
      </w:pPr>
      <w:r>
        <w:rPr>
          <w:rFonts w:hint="eastAsia" w:ascii="方正仿宋_GBK" w:hAnsi="华文仿宋" w:eastAsia="方正仿宋_GBK"/>
          <w:sz w:val="32"/>
          <w:szCs w:val="32"/>
        </w:rPr>
        <w:t>各市（区）团委</w:t>
      </w:r>
      <w:r>
        <w:rPr>
          <w:rFonts w:hint="eastAsia" w:ascii="方正仿宋_GBK" w:hAnsi="Century" w:eastAsia="方正仿宋_GBK" w:cs="仿宋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泰州医药高新区团工委</w:t>
      </w:r>
      <w:r>
        <w:rPr>
          <w:rFonts w:hint="eastAsia" w:ascii="方正仿宋_GBK" w:hAnsi="Century" w:eastAsia="方正仿宋_GBK" w:cs="仿宋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教育团工委：</w:t>
      </w:r>
    </w:p>
    <w:p>
      <w:pPr>
        <w:shd w:val="solid" w:color="FFFFFF" w:fill="auto"/>
        <w:autoSpaceDN w:val="0"/>
        <w:snapToGrid w:val="0"/>
        <w:spacing w:line="600" w:lineRule="exact"/>
        <w:ind w:firstLine="680"/>
        <w:rPr>
          <w:rFonts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为深入贯彻落实中央党的群团工作会议精神，按照团中央和团省委改革总体安排，初中“积分入团”工作作为推进中学共青团改革创新的重要工作项目之一，在全市进行了两年的试点，取得了较好的工作基础。为进一步总结经验，在全市初中学校全面推进积分入团工作，经团市委书记室研究，定于近期召开全市初中“积分入团”现场推进会。现将有关事项通知如下：</w:t>
      </w:r>
    </w:p>
    <w:p>
      <w:pPr>
        <w:shd w:val="solid" w:color="FFFFFF" w:fill="auto"/>
        <w:autoSpaceDN w:val="0"/>
        <w:snapToGrid w:val="0"/>
        <w:spacing w:line="600" w:lineRule="exact"/>
        <w:ind w:firstLine="672"/>
        <w:rPr>
          <w:rFonts w:ascii="方正仿宋_GBK" w:hAnsi="Century" w:eastAsia="方正仿宋_GBK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spacing w:val="8"/>
          <w:sz w:val="32"/>
          <w:szCs w:val="32"/>
          <w:shd w:val="clear" w:color="auto" w:fill="FFFFFF"/>
        </w:rPr>
        <w:t>一、会议时间</w:t>
      </w:r>
    </w:p>
    <w:p>
      <w:pPr>
        <w:shd w:val="solid" w:color="FFFFFF" w:fill="auto"/>
        <w:autoSpaceDN w:val="0"/>
        <w:snapToGrid w:val="0"/>
        <w:spacing w:line="600" w:lineRule="exact"/>
        <w:ind w:firstLine="680"/>
        <w:rPr>
          <w:rFonts w:ascii="方正仿宋_GBK" w:hAnsi="Century" w:eastAsia="方正仿宋_GBK" w:cs="宋体"/>
          <w:spacing w:val="10"/>
          <w:sz w:val="32"/>
          <w:szCs w:val="32"/>
        </w:rPr>
      </w:pPr>
      <w:r>
        <w:rPr>
          <w:rFonts w:eastAsia="方正仿宋_GBK"/>
          <w:spacing w:val="10"/>
          <w:sz w:val="32"/>
          <w:szCs w:val="32"/>
        </w:rPr>
        <w:t>2019</w:t>
      </w:r>
      <w:r>
        <w:rPr>
          <w:rFonts w:hint="eastAsia" w:ascii="方正仿宋_GBK" w:hAnsi="Century" w:eastAsia="方正仿宋_GBK" w:cs="宋体"/>
          <w:spacing w:val="10"/>
          <w:sz w:val="32"/>
          <w:szCs w:val="32"/>
        </w:rPr>
        <w:t>年</w:t>
      </w:r>
      <w:r>
        <w:rPr>
          <w:rFonts w:eastAsia="方正仿宋_GBK"/>
          <w:spacing w:val="10"/>
          <w:sz w:val="32"/>
          <w:szCs w:val="32"/>
        </w:rPr>
        <w:t>4</w:t>
      </w:r>
      <w:r>
        <w:rPr>
          <w:rFonts w:hint="eastAsia" w:ascii="方正仿宋_GBK" w:hAnsi="Century" w:eastAsia="方正仿宋_GBK" w:cs="宋体"/>
          <w:spacing w:val="10"/>
          <w:sz w:val="32"/>
          <w:szCs w:val="32"/>
        </w:rPr>
        <w:t>月</w:t>
      </w:r>
      <w:r>
        <w:rPr>
          <w:rFonts w:eastAsia="方正仿宋_GBK"/>
          <w:spacing w:val="10"/>
          <w:sz w:val="32"/>
          <w:szCs w:val="32"/>
        </w:rPr>
        <w:t>25</w:t>
      </w:r>
      <w:r>
        <w:rPr>
          <w:rFonts w:hint="eastAsia" w:ascii="方正仿宋_GBK" w:hAnsi="Century" w:eastAsia="方正仿宋_GBK" w:cs="宋体"/>
          <w:spacing w:val="10"/>
          <w:sz w:val="32"/>
          <w:szCs w:val="32"/>
        </w:rPr>
        <w:t>日</w:t>
      </w:r>
      <w:r>
        <w:rPr>
          <w:rFonts w:eastAsia="方正仿宋_GBK"/>
          <w:spacing w:val="10"/>
          <w:sz w:val="32"/>
          <w:szCs w:val="32"/>
        </w:rPr>
        <w:t>1:30</w:t>
      </w:r>
      <w:r>
        <w:rPr>
          <w:rFonts w:hint="eastAsia" w:ascii="方正仿宋_GBK" w:hAnsi="Century" w:eastAsia="方正仿宋_GBK" w:cs="宋体"/>
          <w:spacing w:val="10"/>
          <w:sz w:val="32"/>
          <w:szCs w:val="32"/>
        </w:rPr>
        <w:t>前报到，下午</w:t>
      </w:r>
      <w:r>
        <w:rPr>
          <w:rFonts w:eastAsia="方正仿宋_GBK"/>
          <w:spacing w:val="10"/>
          <w:sz w:val="32"/>
          <w:szCs w:val="32"/>
        </w:rPr>
        <w:t>5:00</w:t>
      </w:r>
      <w:r>
        <w:rPr>
          <w:rFonts w:hint="eastAsia" w:ascii="方正仿宋_GBK" w:hAnsi="Century" w:eastAsia="方正仿宋_GBK" w:cs="宋体"/>
          <w:spacing w:val="10"/>
          <w:sz w:val="32"/>
          <w:szCs w:val="32"/>
        </w:rPr>
        <w:t>离会。</w:t>
      </w:r>
    </w:p>
    <w:p>
      <w:pPr>
        <w:shd w:val="solid" w:color="FFFFFF" w:fill="auto"/>
        <w:autoSpaceDN w:val="0"/>
        <w:snapToGrid w:val="0"/>
        <w:spacing w:line="600" w:lineRule="exact"/>
        <w:ind w:firstLine="672"/>
        <w:rPr>
          <w:rFonts w:ascii="方正仿宋_GBK" w:hAnsi="Century" w:eastAsia="方正仿宋_GBK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spacing w:val="8"/>
          <w:sz w:val="32"/>
          <w:szCs w:val="32"/>
          <w:shd w:val="clear" w:color="auto" w:fill="FFFFFF"/>
        </w:rPr>
        <w:t>二、会议地点</w:t>
      </w:r>
    </w:p>
    <w:p>
      <w:pPr>
        <w:shd w:val="solid" w:color="FFFFFF" w:fill="auto"/>
        <w:autoSpaceDN w:val="0"/>
        <w:snapToGrid w:val="0"/>
        <w:spacing w:line="600" w:lineRule="exact"/>
        <w:ind w:firstLine="672"/>
        <w:rPr>
          <w:rFonts w:ascii="方正仿宋_GBK" w:hAnsi="Century" w:eastAsia="方正仿宋_GBK"/>
          <w:sz w:val="32"/>
          <w:szCs w:val="32"/>
        </w:rPr>
      </w:pPr>
      <w:r>
        <w:rPr>
          <w:rFonts w:hint="eastAsia" w:ascii="方正仿宋_GBK" w:hAnsi="Century" w:eastAsia="方正仿宋_GBK"/>
          <w:sz w:val="32"/>
          <w:szCs w:val="32"/>
        </w:rPr>
        <w:t>泰州市第二中学附属初中（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泰州市东风南路</w:t>
      </w:r>
      <w:r>
        <w:rPr>
          <w:rFonts w:ascii="方正仿宋_GBK" w:hAnsi="微软雅黑" w:eastAsia="方正仿宋_GBK"/>
          <w:color w:val="000000"/>
          <w:sz w:val="32"/>
          <w:szCs w:val="32"/>
        </w:rPr>
        <w:t>558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号</w:t>
      </w:r>
      <w:r>
        <w:rPr>
          <w:rFonts w:hint="eastAsia" w:ascii="方正仿宋_GBK" w:hAnsi="Century" w:eastAsia="方正仿宋_GBK"/>
          <w:sz w:val="32"/>
          <w:szCs w:val="32"/>
        </w:rPr>
        <w:t>）</w:t>
      </w:r>
    </w:p>
    <w:p>
      <w:pPr>
        <w:shd w:val="solid" w:color="FFFFFF" w:fill="auto"/>
        <w:autoSpaceDN w:val="0"/>
        <w:snapToGrid w:val="0"/>
        <w:spacing w:line="600" w:lineRule="exact"/>
        <w:ind w:firstLine="672"/>
        <w:rPr>
          <w:rFonts w:ascii="方正仿宋_GBK" w:hAnsi="Century" w:eastAsia="方正仿宋_GBK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spacing w:val="8"/>
          <w:sz w:val="32"/>
          <w:szCs w:val="32"/>
          <w:shd w:val="clear" w:color="auto" w:fill="FFFFFF"/>
        </w:rPr>
        <w:t>三、参会人员</w:t>
      </w:r>
    </w:p>
    <w:p>
      <w:pPr>
        <w:shd w:val="solid" w:color="FFFFFF" w:fill="auto"/>
        <w:autoSpaceDN w:val="0"/>
        <w:snapToGrid w:val="0"/>
        <w:spacing w:line="600" w:lineRule="exact"/>
        <w:ind w:firstLine="640"/>
        <w:rPr>
          <w:rFonts w:ascii="方正仿宋_GBK" w:hAnsi="Century" w:eastAsia="方正仿宋_GBK"/>
          <w:sz w:val="32"/>
          <w:szCs w:val="32"/>
        </w:rPr>
      </w:pPr>
      <w:r>
        <w:rPr>
          <w:rFonts w:ascii="方正仿宋_GBK" w:hAnsi="Century" w:eastAsia="方正仿宋_GBK"/>
          <w:sz w:val="32"/>
          <w:szCs w:val="32"/>
        </w:rPr>
        <w:t>1.</w:t>
      </w:r>
      <w:r>
        <w:rPr>
          <w:rFonts w:hint="eastAsia" w:ascii="方正仿宋_GBK" w:hAnsi="Century" w:eastAsia="方正仿宋_GBK"/>
          <w:sz w:val="32"/>
          <w:szCs w:val="32"/>
        </w:rPr>
        <w:t>各</w:t>
      </w:r>
      <w:r>
        <w:rPr>
          <w:rFonts w:hint="eastAsia" w:ascii="方正仿宋_GBK" w:hAnsi="华文仿宋" w:eastAsia="方正仿宋_GBK"/>
          <w:sz w:val="32"/>
          <w:szCs w:val="32"/>
        </w:rPr>
        <w:t>市（区）团委</w:t>
      </w:r>
      <w:r>
        <w:rPr>
          <w:rFonts w:hint="eastAsia" w:ascii="方正仿宋_GBK" w:hAnsi="Century" w:eastAsia="方正仿宋_GBK" w:cs="仿宋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泰州医药高新区团工委</w:t>
      </w:r>
      <w:r>
        <w:rPr>
          <w:rFonts w:hint="eastAsia" w:ascii="方正仿宋_GBK" w:hAnsi="Century" w:eastAsia="方正仿宋_GBK"/>
          <w:sz w:val="32"/>
          <w:szCs w:val="32"/>
        </w:rPr>
        <w:t>分管书记、学少部长、少先队总辅导员；</w:t>
      </w:r>
      <w:r>
        <w:rPr>
          <w:rFonts w:hint="eastAsia" w:ascii="方正仿宋_GBK" w:hAnsi="华文仿宋" w:eastAsia="方正仿宋_GBK"/>
          <w:sz w:val="32"/>
          <w:szCs w:val="32"/>
        </w:rPr>
        <w:t>教育团工委书记。</w:t>
      </w:r>
    </w:p>
    <w:p>
      <w:pPr>
        <w:shd w:val="solid" w:color="FFFFFF" w:fill="auto"/>
        <w:autoSpaceDN w:val="0"/>
        <w:snapToGrid w:val="0"/>
        <w:spacing w:line="600" w:lineRule="exact"/>
        <w:ind w:firstLine="640"/>
        <w:rPr>
          <w:rFonts w:ascii="方正仿宋_GBK" w:hAnsi="Century" w:eastAsia="方正仿宋_GBK"/>
          <w:sz w:val="32"/>
          <w:szCs w:val="32"/>
        </w:rPr>
      </w:pPr>
      <w:r>
        <w:rPr>
          <w:rFonts w:ascii="方正仿宋_GBK" w:hAnsi="Century" w:eastAsia="方正仿宋_GBK"/>
          <w:sz w:val="32"/>
          <w:szCs w:val="32"/>
        </w:rPr>
        <w:t>2.</w:t>
      </w:r>
      <w:r>
        <w:rPr>
          <w:rFonts w:hint="eastAsia" w:ascii="方正仿宋_GBK" w:hAnsi="Century" w:eastAsia="方正仿宋_GBK"/>
          <w:sz w:val="32"/>
          <w:szCs w:val="32"/>
        </w:rPr>
        <w:t>全市初中学校（包括九年一贯制学校和完中）团委书记。</w:t>
      </w:r>
    </w:p>
    <w:p>
      <w:pPr>
        <w:shd w:val="solid" w:color="FFFFFF" w:fill="auto"/>
        <w:autoSpaceDN w:val="0"/>
        <w:snapToGrid w:val="0"/>
        <w:spacing w:line="600" w:lineRule="exact"/>
        <w:ind w:firstLine="675"/>
        <w:rPr>
          <w:rFonts w:ascii="方正仿宋_GBK" w:hAnsi="Century" w:eastAsia="方正仿宋_GBK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spacing w:val="8"/>
          <w:sz w:val="32"/>
          <w:szCs w:val="32"/>
          <w:shd w:val="clear" w:color="auto" w:fill="FFFFFF"/>
        </w:rPr>
        <w:t>四、会议内容</w:t>
      </w:r>
    </w:p>
    <w:p>
      <w:pPr>
        <w:shd w:val="solid" w:color="FFFFFF" w:fill="auto"/>
        <w:autoSpaceDN w:val="0"/>
        <w:snapToGrid w:val="0"/>
        <w:spacing w:line="600" w:lineRule="exact"/>
        <w:ind w:firstLine="640"/>
        <w:rPr>
          <w:rFonts w:ascii="方正仿宋_GBK" w:hAnsi="Century" w:eastAsia="方正仿宋_GBK"/>
          <w:sz w:val="32"/>
          <w:szCs w:val="32"/>
        </w:rPr>
      </w:pPr>
      <w:r>
        <w:rPr>
          <w:rFonts w:ascii="方正仿宋_GBK" w:hAnsi="Century" w:eastAsia="方正仿宋_GBK"/>
          <w:sz w:val="32"/>
          <w:szCs w:val="32"/>
        </w:rPr>
        <w:t>1</w:t>
      </w:r>
      <w:r>
        <w:rPr>
          <w:rFonts w:hint="eastAsia" w:ascii="方正仿宋_GBK" w:hAnsi="Century" w:eastAsia="方正仿宋_GBK"/>
          <w:sz w:val="32"/>
          <w:szCs w:val="32"/>
        </w:rPr>
        <w:t>、体验式观摩泰州市第二中学附属初中“积分入团”工作流程。</w:t>
      </w:r>
    </w:p>
    <w:p>
      <w:pPr>
        <w:shd w:val="solid" w:color="FFFFFF" w:fill="auto"/>
        <w:autoSpaceDN w:val="0"/>
        <w:snapToGrid w:val="0"/>
        <w:spacing w:line="600" w:lineRule="exact"/>
        <w:ind w:firstLine="640"/>
        <w:rPr>
          <w:rFonts w:ascii="方正仿宋_GBK" w:hAnsi="Century" w:eastAsia="方正仿宋_GBK"/>
          <w:sz w:val="32"/>
          <w:szCs w:val="32"/>
        </w:rPr>
      </w:pPr>
      <w:r>
        <w:rPr>
          <w:rFonts w:ascii="方正仿宋_GBK" w:hAnsi="Century" w:eastAsia="方正仿宋_GBK"/>
          <w:sz w:val="32"/>
          <w:szCs w:val="32"/>
        </w:rPr>
        <w:t>2</w:t>
      </w:r>
      <w:r>
        <w:rPr>
          <w:rFonts w:hint="eastAsia" w:ascii="方正仿宋_GBK" w:hAnsi="Century" w:eastAsia="方正仿宋_GBK"/>
          <w:sz w:val="32"/>
          <w:szCs w:val="32"/>
        </w:rPr>
        <w:t>、标准入团仪式示范。</w:t>
      </w:r>
    </w:p>
    <w:p>
      <w:pPr>
        <w:shd w:val="solid" w:color="FFFFFF" w:fill="auto"/>
        <w:autoSpaceDN w:val="0"/>
        <w:snapToGrid w:val="0"/>
        <w:spacing w:line="600" w:lineRule="exact"/>
        <w:ind w:firstLine="640"/>
        <w:rPr>
          <w:rFonts w:ascii="方正仿宋_GBK" w:hAnsi="Century" w:eastAsia="方正仿宋_GBK" w:cs="宋体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spacing w:val="8"/>
          <w:sz w:val="32"/>
          <w:szCs w:val="32"/>
          <w:shd w:val="clear" w:color="auto" w:fill="FFFFFF"/>
        </w:rPr>
        <w:t>五、相关要求</w:t>
      </w:r>
    </w:p>
    <w:p>
      <w:pPr>
        <w:shd w:val="solid" w:color="FFFFFF" w:fill="auto"/>
        <w:autoSpaceDN w:val="0"/>
        <w:snapToGrid w:val="0"/>
        <w:spacing w:line="600" w:lineRule="exact"/>
        <w:ind w:firstLine="680"/>
        <w:rPr>
          <w:rFonts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</w:pP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请</w:t>
      </w:r>
      <w:r>
        <w:rPr>
          <w:rFonts w:hint="eastAsia" w:ascii="方正仿宋_GBK" w:hAnsi="华文仿宋" w:eastAsia="方正仿宋_GBK"/>
          <w:sz w:val="32"/>
          <w:szCs w:val="32"/>
        </w:rPr>
        <w:t>各市（区）团委</w:t>
      </w:r>
      <w:r>
        <w:rPr>
          <w:rFonts w:hint="eastAsia" w:ascii="方正仿宋_GBK" w:hAnsi="Century" w:eastAsia="方正仿宋_GBK" w:cs="仿宋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泰州医药高新区团工委</w:t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学少部</w:t>
      </w:r>
      <w:r>
        <w:rPr>
          <w:rFonts w:hint="eastAsia" w:ascii="方正仿宋_GBK" w:hAnsi="Century" w:eastAsia="方正仿宋_GBK" w:cs="仿宋"/>
          <w:sz w:val="32"/>
          <w:szCs w:val="32"/>
        </w:rPr>
        <w:t>，</w:t>
      </w:r>
      <w:r>
        <w:rPr>
          <w:rFonts w:hint="eastAsia" w:ascii="方正仿宋_GBK" w:hAnsi="华文仿宋" w:eastAsia="方正仿宋_GBK"/>
          <w:sz w:val="32"/>
          <w:szCs w:val="32"/>
        </w:rPr>
        <w:t>教育团工委</w:t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统一组织本辖区内所有参会人员，并汇总填写参会回执（附件），于</w:t>
      </w:r>
      <w:r>
        <w:rPr>
          <w:rFonts w:eastAsia="方正仿宋_GBK"/>
          <w:color w:val="000000"/>
          <w:spacing w:val="10"/>
          <w:sz w:val="32"/>
          <w:szCs w:val="32"/>
          <w:shd w:val="clear" w:color="auto" w:fill="FFFFFF"/>
        </w:rPr>
        <w:t>4</w:t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月</w:t>
      </w:r>
      <w:r>
        <w:rPr>
          <w:rFonts w:eastAsia="方正仿宋_GBK"/>
          <w:color w:val="000000"/>
          <w:spacing w:val="10"/>
          <w:sz w:val="32"/>
          <w:szCs w:val="32"/>
          <w:shd w:val="clear" w:color="auto" w:fill="FFFFFF"/>
        </w:rPr>
        <w:t>23</w:t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日</w:t>
      </w:r>
      <w:r>
        <w:rPr>
          <w:rFonts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12</w:t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时前发邮箱：</w:t>
      </w:r>
      <w:r>
        <w:fldChar w:fldCharType="begin"/>
      </w:r>
      <w:r>
        <w:instrText xml:space="preserve"> HYPERLINK "mailto:tztswxsb175@126.com" </w:instrText>
      </w:r>
      <w:r>
        <w:fldChar w:fldCharType="separate"/>
      </w:r>
      <w:r>
        <w:rPr>
          <w:rStyle w:val="6"/>
          <w:rFonts w:ascii="方正仿宋_GBK" w:hAnsi="Century" w:eastAsia="方正仿宋_GBK" w:cs="宋体"/>
          <w:spacing w:val="10"/>
          <w:sz w:val="32"/>
          <w:szCs w:val="32"/>
          <w:shd w:val="clear" w:color="auto" w:fill="FFFFFF"/>
        </w:rPr>
        <w:t>tztswxsb175@126.com</w:t>
      </w:r>
      <w:r>
        <w:rPr>
          <w:rStyle w:val="6"/>
          <w:rFonts w:ascii="方正仿宋_GBK" w:hAnsi="Century" w:eastAsia="方正仿宋_GBK" w:cs="宋体"/>
          <w:spacing w:val="10"/>
          <w:sz w:val="32"/>
          <w:szCs w:val="32"/>
          <w:shd w:val="clear" w:color="auto" w:fill="FFFFFF"/>
        </w:rPr>
        <w:fldChar w:fldCharType="end"/>
      </w:r>
      <w:r>
        <w:rPr>
          <w:rFonts w:hint="eastAsia" w:ascii="方正仿宋_GBK" w:hAnsi="Century" w:eastAsia="方正仿宋_GBK" w:cs="宋体"/>
          <w:color w:val="000000"/>
          <w:spacing w:val="10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仿宋_GBK" w:hAnsi="Century" w:eastAsia="方正仿宋_GBK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仿宋_GBK" w:hAnsi="Century" w:eastAsia="方正仿宋_GBK"/>
          <w:sz w:val="32"/>
          <w:szCs w:val="32"/>
        </w:rPr>
      </w:pPr>
      <w:r>
        <w:rPr>
          <w:rFonts w:hint="eastAsia" w:ascii="方正仿宋_GBK" w:hAnsi="Century" w:eastAsia="方正仿宋_GBK"/>
          <w:sz w:val="32"/>
          <w:szCs w:val="32"/>
        </w:rPr>
        <w:t>联系人：陈露</w:t>
      </w:r>
      <w:r>
        <w:rPr>
          <w:rFonts w:ascii="方正仿宋_GBK" w:hAnsi="Century" w:eastAsia="方正仿宋_GBK"/>
          <w:sz w:val="32"/>
          <w:szCs w:val="32"/>
        </w:rPr>
        <w:t xml:space="preserve"> </w:t>
      </w:r>
      <w:r>
        <w:rPr>
          <w:rFonts w:hint="eastAsia" w:ascii="方正仿宋_GBK" w:hAnsi="Century" w:eastAsia="方正仿宋_GBK"/>
          <w:sz w:val="32"/>
          <w:szCs w:val="32"/>
        </w:rPr>
        <w:t>郭杰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Century" w:eastAsia="方正仿宋_GBK"/>
          <w:sz w:val="32"/>
          <w:szCs w:val="32"/>
        </w:rPr>
        <w:t>联系电话：</w:t>
      </w:r>
      <w:r>
        <w:rPr>
          <w:rFonts w:eastAsia="方正仿宋_GBK"/>
          <w:sz w:val="32"/>
          <w:szCs w:val="32"/>
        </w:rPr>
        <w:t>0523—86839173 80766322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仿宋_GBK" w:hAnsi="Century" w:eastAsia="方正仿宋_GBK"/>
          <w:sz w:val="32"/>
          <w:szCs w:val="32"/>
        </w:rPr>
      </w:pPr>
      <w:r>
        <w:rPr>
          <w:rFonts w:hint="eastAsia" w:ascii="方正仿宋_GBK" w:hAnsi="Century" w:eastAsia="方正仿宋_GBK"/>
          <w:sz w:val="32"/>
          <w:szCs w:val="32"/>
        </w:rPr>
        <w:t>附件：参会人员回执</w:t>
      </w:r>
    </w:p>
    <w:p>
      <w:pPr>
        <w:spacing w:line="560" w:lineRule="exact"/>
        <w:rPr>
          <w:rFonts w:ascii="方正仿宋_GBK" w:hAnsi="Century" w:eastAsia="方正仿宋_GBK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ascii="方正仿宋_GBK" w:hAnsi="Century" w:eastAsia="方正仿宋_GBK"/>
          <w:sz w:val="32"/>
          <w:szCs w:val="32"/>
        </w:rPr>
      </w:pPr>
      <w:r>
        <w:rPr>
          <w:rFonts w:hint="eastAsia" w:ascii="方正仿宋_GBK" w:hAnsi="Century" w:eastAsia="方正仿宋_GBK"/>
          <w:sz w:val="32"/>
          <w:szCs w:val="32"/>
        </w:rPr>
        <w:t>共青团泰州市委</w:t>
      </w:r>
    </w:p>
    <w:p>
      <w:pPr>
        <w:wordWrap w:val="0"/>
        <w:spacing w:line="560" w:lineRule="exact"/>
        <w:ind w:right="640" w:firstLine="640"/>
        <w:jc w:val="center"/>
        <w:rPr>
          <w:rFonts w:ascii="方正仿宋_GBK" w:hAnsi="Century" w:eastAsia="方正仿宋_GBK"/>
          <w:sz w:val="32"/>
          <w:szCs w:val="32"/>
        </w:rPr>
      </w:pPr>
      <w:r>
        <w:rPr>
          <w:rFonts w:ascii="方正仿宋_GBK" w:hAnsi="Century" w:eastAsia="方正仿宋_GBK"/>
          <w:sz w:val="32"/>
          <w:szCs w:val="32"/>
        </w:rPr>
        <w:t xml:space="preserve">                             </w:t>
      </w:r>
      <w:r>
        <w:rPr>
          <w:rFonts w:eastAsia="方正仿宋_GBK"/>
          <w:sz w:val="32"/>
          <w:szCs w:val="32"/>
        </w:rPr>
        <w:t xml:space="preserve"> 2019</w:t>
      </w:r>
      <w:r>
        <w:rPr>
          <w:rFonts w:hint="eastAsia" w:ascii="方正仿宋_GBK" w:hAnsi="Century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4</w:t>
      </w:r>
      <w:r>
        <w:rPr>
          <w:rFonts w:hint="eastAsia" w:ascii="方正仿宋_GBK" w:hAnsi="Century"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</w:rPr>
        <w:t>12</w:t>
      </w:r>
      <w:r>
        <w:rPr>
          <w:rFonts w:hint="eastAsia" w:ascii="方正仿宋_GBK" w:hAnsi="Century" w:eastAsia="方正仿宋_GBK"/>
          <w:sz w:val="32"/>
          <w:szCs w:val="32"/>
        </w:rPr>
        <w:t>日</w:t>
      </w:r>
    </w:p>
    <w:p>
      <w:pPr>
        <w:wordWrap w:val="0"/>
        <w:spacing w:line="560" w:lineRule="exact"/>
        <w:ind w:right="640" w:firstLine="640"/>
        <w:jc w:val="center"/>
        <w:rPr>
          <w:rFonts w:ascii="方正仿宋_GBK" w:hAnsi="Century" w:eastAsia="方正仿宋_GBK"/>
          <w:sz w:val="32"/>
          <w:szCs w:val="32"/>
        </w:rPr>
      </w:pPr>
    </w:p>
    <w:p>
      <w:pPr>
        <w:wordWrap w:val="0"/>
        <w:spacing w:line="560" w:lineRule="exact"/>
        <w:ind w:right="640"/>
        <w:rPr>
          <w:rFonts w:ascii="Century" w:hAnsi="Century" w:eastAsia="黑体"/>
          <w:kern w:val="0"/>
          <w:sz w:val="32"/>
          <w:szCs w:val="32"/>
        </w:rPr>
        <w:sectPr>
          <w:pgSz w:w="11906" w:h="16838"/>
          <w:pgMar w:top="1797" w:right="1440" w:bottom="1797" w:left="1440" w:header="851" w:footer="992" w:gutter="0"/>
          <w:cols w:space="720" w:num="1"/>
        </w:sectPr>
      </w:pPr>
    </w:p>
    <w:p>
      <w:pPr>
        <w:spacing w:line="600" w:lineRule="exact"/>
        <w:rPr>
          <w:rFonts w:ascii="方正黑体_GBK" w:hAnsi="Century" w:eastAsia="方正黑体_GBK"/>
          <w:sz w:val="32"/>
          <w:szCs w:val="32"/>
        </w:rPr>
      </w:pPr>
    </w:p>
    <w:p>
      <w:pPr>
        <w:spacing w:line="600" w:lineRule="exact"/>
        <w:jc w:val="both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79E"/>
    <w:rsid w:val="00014EC2"/>
    <w:rsid w:val="001E7BEC"/>
    <w:rsid w:val="001F779E"/>
    <w:rsid w:val="00237431"/>
    <w:rsid w:val="002943EC"/>
    <w:rsid w:val="00325F57"/>
    <w:rsid w:val="0036426F"/>
    <w:rsid w:val="00387792"/>
    <w:rsid w:val="003E2902"/>
    <w:rsid w:val="00513E97"/>
    <w:rsid w:val="005F2AB0"/>
    <w:rsid w:val="00641C6E"/>
    <w:rsid w:val="006C46D8"/>
    <w:rsid w:val="00742BFC"/>
    <w:rsid w:val="007D5759"/>
    <w:rsid w:val="007E02C7"/>
    <w:rsid w:val="00840F6E"/>
    <w:rsid w:val="00847F43"/>
    <w:rsid w:val="009557BA"/>
    <w:rsid w:val="00AE7DA9"/>
    <w:rsid w:val="00E144C8"/>
    <w:rsid w:val="00EB5B8D"/>
    <w:rsid w:val="00F9552A"/>
    <w:rsid w:val="03F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155</Words>
  <Characters>890</Characters>
  <Lines>0</Lines>
  <Paragraphs>0</Paragraphs>
  <TotalTime>35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2019-04-12T08:08:00Z</dcterms:created>
  <dc:creator>tz</dc:creator>
  <cp:lastModifiedBy>空</cp:lastModifiedBy>
  <cp:lastPrinted>2019-04-17T02:22:00Z</cp:lastPrinted>
  <dcterms:modified xsi:type="dcterms:W3CDTF">2019-04-19T08:34:48Z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